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acomgrade"/>
        <w:tblW w:w="0" w:type="auto"/>
        <w:tblInd w:w="108" w:type="dxa"/>
        <w:tblLook w:val="04A0" w:firstRow="1" w:lastRow="0" w:firstColumn="1" w:lastColumn="0" w:noHBand="0" w:noVBand="1"/>
      </w:tblPr>
      <w:tblGrid>
        <w:gridCol w:w="6804"/>
        <w:gridCol w:w="2658"/>
      </w:tblGrid>
      <w:tr w:rsidR="0034370E" w:rsidTr="00C54C68">
        <w:trPr>
          <w:trHeight w:val="432"/>
        </w:trPr>
        <w:tc>
          <w:tcPr>
            <w:tcW w:w="6804" w:type="dxa"/>
            <w:tcBorders>
              <w:top w:val="nil"/>
              <w:left w:val="nil"/>
              <w:bottom w:val="nil"/>
              <w:right w:val="nil"/>
            </w:tcBorders>
            <w:vAlign w:val="center"/>
          </w:tcPr>
          <w:p w:rsidR="0034370E" w:rsidRPr="00CA0DA9" w:rsidRDefault="0034370E" w:rsidP="00C54C68">
            <w:pPr>
              <w:spacing w:before="0" w:after="0" w:line="240" w:lineRule="auto"/>
              <w:jc w:val="left"/>
              <w:rPr>
                <w:rFonts w:cs="Arial"/>
                <w:b/>
              </w:rPr>
            </w:pPr>
            <w:r>
              <w:rPr>
                <w:rFonts w:cs="Arial"/>
                <w:b/>
              </w:rPr>
              <w:t>PREFEITURA MUNICIPAL DE PALMAS</w:t>
            </w:r>
          </w:p>
        </w:tc>
        <w:tc>
          <w:tcPr>
            <w:tcW w:w="2658" w:type="dxa"/>
            <w:tcBorders>
              <w:top w:val="nil"/>
              <w:left w:val="nil"/>
              <w:bottom w:val="single" w:sz="4" w:space="0" w:color="auto"/>
              <w:right w:val="nil"/>
            </w:tcBorders>
            <w:vAlign w:val="center"/>
          </w:tcPr>
          <w:p w:rsidR="0034370E" w:rsidRPr="003D474D" w:rsidRDefault="0034370E" w:rsidP="00C54C68">
            <w:pPr>
              <w:spacing w:before="0" w:after="0" w:line="240" w:lineRule="auto"/>
              <w:ind w:firstLine="0"/>
              <w:jc w:val="center"/>
              <w:rPr>
                <w:rFonts w:cs="Arial"/>
              </w:rPr>
            </w:pPr>
          </w:p>
        </w:tc>
      </w:tr>
      <w:tr w:rsidR="009D5B06" w:rsidTr="00C54C68">
        <w:trPr>
          <w:trHeight w:val="458"/>
        </w:trPr>
        <w:tc>
          <w:tcPr>
            <w:tcW w:w="6804" w:type="dxa"/>
            <w:tcBorders>
              <w:top w:val="nil"/>
              <w:left w:val="nil"/>
              <w:bottom w:val="nil"/>
            </w:tcBorders>
            <w:vAlign w:val="center"/>
          </w:tcPr>
          <w:p w:rsidR="009D5B06" w:rsidRPr="003D474D" w:rsidRDefault="009D5B06" w:rsidP="00C54C68">
            <w:pPr>
              <w:spacing w:before="0" w:after="0" w:line="240" w:lineRule="auto"/>
              <w:jc w:val="left"/>
              <w:rPr>
                <w:rFonts w:cs="Arial"/>
              </w:rPr>
            </w:pPr>
            <w:r w:rsidRPr="00CA0DA9">
              <w:rPr>
                <w:rFonts w:cs="Arial"/>
                <w:b/>
              </w:rPr>
              <w:t>TERMO DE REFERÊNCIA</w:t>
            </w:r>
          </w:p>
        </w:tc>
        <w:tc>
          <w:tcPr>
            <w:tcW w:w="2658" w:type="dxa"/>
            <w:tcBorders>
              <w:top w:val="single" w:sz="4" w:space="0" w:color="auto"/>
              <w:bottom w:val="single" w:sz="4" w:space="0" w:color="auto"/>
            </w:tcBorders>
            <w:vAlign w:val="center"/>
          </w:tcPr>
          <w:p w:rsidR="009D5B06" w:rsidRPr="003D474D" w:rsidRDefault="009D5B06" w:rsidP="00D30D04">
            <w:pPr>
              <w:spacing w:before="0" w:after="0" w:line="240" w:lineRule="auto"/>
              <w:ind w:firstLine="0"/>
              <w:jc w:val="center"/>
              <w:rPr>
                <w:rFonts w:cs="Arial"/>
              </w:rPr>
            </w:pPr>
            <w:r w:rsidRPr="003D474D">
              <w:rPr>
                <w:rFonts w:cs="Arial"/>
              </w:rPr>
              <w:t xml:space="preserve">Data: 08/04/2019 Nº: </w:t>
            </w:r>
            <w:r w:rsidR="00D30D04">
              <w:rPr>
                <w:rFonts w:cs="Arial"/>
              </w:rPr>
              <w:t>38</w:t>
            </w:r>
          </w:p>
        </w:tc>
      </w:tr>
      <w:tr w:rsidR="00C54C68" w:rsidTr="00C54C68">
        <w:tblPrEx>
          <w:tblCellMar>
            <w:left w:w="70" w:type="dxa"/>
            <w:right w:w="70" w:type="dxa"/>
          </w:tblCellMar>
          <w:tblLook w:val="0000" w:firstRow="0" w:lastRow="0" w:firstColumn="0" w:lastColumn="0" w:noHBand="0" w:noVBand="0"/>
        </w:tblPrEx>
        <w:trPr>
          <w:trHeight w:val="364"/>
        </w:trPr>
        <w:tc>
          <w:tcPr>
            <w:tcW w:w="9462" w:type="dxa"/>
            <w:gridSpan w:val="2"/>
          </w:tcPr>
          <w:p w:rsidR="00C54C68" w:rsidRDefault="00C54C68" w:rsidP="00B424A8">
            <w:pPr>
              <w:spacing w:line="240" w:lineRule="auto"/>
              <w:rPr>
                <w:lang w:eastAsia="pt-BR"/>
              </w:rPr>
            </w:pPr>
            <w:r>
              <w:rPr>
                <w:lang w:eastAsia="pt-BR"/>
              </w:rPr>
              <w:t xml:space="preserve">SECRETARIA </w:t>
            </w:r>
            <w:r w:rsidR="00B424A8">
              <w:rPr>
                <w:lang w:eastAsia="pt-BR"/>
              </w:rPr>
              <w:t>XXXXXXXXXXXXXXXXXXXXXXXXXXXXXX</w:t>
            </w:r>
          </w:p>
        </w:tc>
      </w:tr>
      <w:tr w:rsidR="00C54C68" w:rsidTr="00C54C68">
        <w:tblPrEx>
          <w:tblCellMar>
            <w:left w:w="70" w:type="dxa"/>
            <w:right w:w="70" w:type="dxa"/>
          </w:tblCellMar>
          <w:tblLook w:val="0000" w:firstRow="0" w:lastRow="0" w:firstColumn="0" w:lastColumn="0" w:noHBand="0" w:noVBand="0"/>
        </w:tblPrEx>
        <w:trPr>
          <w:trHeight w:val="711"/>
        </w:trPr>
        <w:tc>
          <w:tcPr>
            <w:tcW w:w="9462" w:type="dxa"/>
            <w:gridSpan w:val="2"/>
          </w:tcPr>
          <w:p w:rsidR="00C54C68" w:rsidRDefault="00C54C68" w:rsidP="00C54C68">
            <w:pPr>
              <w:spacing w:line="240" w:lineRule="auto"/>
              <w:rPr>
                <w:lang w:eastAsia="pt-BR"/>
              </w:rPr>
            </w:pPr>
            <w:r>
              <w:rPr>
                <w:lang w:eastAsia="pt-BR"/>
              </w:rPr>
              <w:t>SOLICITAÇÃO DE COMPRAS DE BENS E SERVIÇOS / TERMO DE REFERÊNCIA</w:t>
            </w:r>
          </w:p>
          <w:p w:rsidR="00C54C68" w:rsidRDefault="00C54C68" w:rsidP="00C54C68">
            <w:pPr>
              <w:spacing w:line="240" w:lineRule="auto"/>
              <w:jc w:val="center"/>
              <w:rPr>
                <w:lang w:eastAsia="pt-BR"/>
              </w:rPr>
            </w:pPr>
            <w:r>
              <w:rPr>
                <w:lang w:eastAsia="pt-BR"/>
              </w:rPr>
              <w:t>(Art. 14 da Lei nº 8666/93)</w:t>
            </w:r>
          </w:p>
        </w:tc>
      </w:tr>
    </w:tbl>
    <w:p w:rsidR="00780652" w:rsidRPr="00CA0DA9" w:rsidRDefault="00780652" w:rsidP="009D5B06">
      <w:pPr>
        <w:pStyle w:val="Ttulo1"/>
        <w:ind w:left="284" w:hanging="284"/>
        <w:rPr>
          <w:rFonts w:eastAsia="Times New Roman"/>
          <w:szCs w:val="22"/>
          <w:lang w:eastAsia="pt-BR"/>
        </w:rPr>
      </w:pPr>
      <w:r w:rsidRPr="00CA0DA9">
        <w:rPr>
          <w:rFonts w:eastAsia="Times New Roman"/>
          <w:szCs w:val="22"/>
          <w:lang w:eastAsia="pt-BR"/>
        </w:rPr>
        <w:t>Identificação do demandante:</w:t>
      </w:r>
    </w:p>
    <w:p w:rsidR="00780652" w:rsidRPr="00CA0DA9" w:rsidRDefault="00780652" w:rsidP="00150010">
      <w:pPr>
        <w:spacing w:before="0" w:after="0"/>
        <w:ind w:firstLine="0"/>
        <w:rPr>
          <w:rFonts w:eastAsia="Times New Roman"/>
          <w:lang w:eastAsia="pt-BR"/>
        </w:rPr>
      </w:pPr>
      <w:r w:rsidRPr="00CA0DA9">
        <w:rPr>
          <w:lang w:eastAsia="pt-BR"/>
        </w:rPr>
        <w:t xml:space="preserve">Secretaria </w:t>
      </w:r>
      <w:r w:rsidR="00D30D04">
        <w:rPr>
          <w:lang w:eastAsia="pt-BR"/>
        </w:rPr>
        <w:t>xxxxxxxxxxxxxxxxxxxxxxxxxxxxxxxx</w:t>
      </w:r>
      <w:r w:rsidRPr="00CA0DA9">
        <w:rPr>
          <w:lang w:eastAsia="pt-BR"/>
        </w:rPr>
        <w:t>. E-mail:</w:t>
      </w:r>
      <w:r w:rsidR="00D30D04">
        <w:rPr>
          <w:lang w:eastAsia="pt-BR"/>
        </w:rPr>
        <w:t>xxxxxxxxxxxxxxxxxxx</w:t>
      </w:r>
    </w:p>
    <w:p w:rsidR="00780652" w:rsidRPr="00CA0DA9" w:rsidRDefault="00780652" w:rsidP="00150010">
      <w:pPr>
        <w:spacing w:before="0" w:after="0"/>
        <w:ind w:firstLine="0"/>
        <w:rPr>
          <w:rFonts w:eastAsia="Times New Roman"/>
          <w:lang w:eastAsia="pt-BR"/>
        </w:rPr>
      </w:pPr>
      <w:r w:rsidRPr="00CA0DA9">
        <w:rPr>
          <w:rFonts w:eastAsia="Times New Roman" w:cs="Arial"/>
          <w:color w:val="000000"/>
          <w:lang w:eastAsia="pt-BR"/>
        </w:rPr>
        <w:t xml:space="preserve">Gabinete do Secretário: </w:t>
      </w:r>
      <w:r w:rsidR="00D30D04">
        <w:rPr>
          <w:rFonts w:eastAsia="Times New Roman" w:cs="Arial"/>
          <w:b/>
          <w:bCs/>
          <w:color w:val="000000"/>
          <w:lang w:eastAsia="pt-BR"/>
        </w:rPr>
        <w:t>xxxxxxxxxxxx</w:t>
      </w:r>
      <w:r w:rsidRPr="00CA0DA9">
        <w:rPr>
          <w:rFonts w:eastAsia="Times New Roman" w:cs="Arial"/>
          <w:bCs/>
          <w:color w:val="000000"/>
          <w:lang w:eastAsia="pt-BR"/>
        </w:rPr>
        <w:t xml:space="preserve">.  </w:t>
      </w:r>
    </w:p>
    <w:p w:rsidR="00780652" w:rsidRPr="00CA0DA9" w:rsidRDefault="00780652" w:rsidP="00150010">
      <w:pPr>
        <w:spacing w:before="0" w:after="0"/>
        <w:ind w:firstLine="0"/>
        <w:rPr>
          <w:rFonts w:eastAsia="Times New Roman"/>
          <w:lang w:eastAsia="pt-BR"/>
        </w:rPr>
      </w:pPr>
      <w:r w:rsidRPr="00CA0DA9">
        <w:rPr>
          <w:rFonts w:eastAsia="Times New Roman" w:cs="Arial"/>
          <w:bCs/>
          <w:lang w:eastAsia="pt-BR"/>
        </w:rPr>
        <w:t xml:space="preserve">Fone: </w:t>
      </w:r>
      <w:r w:rsidR="00D30D04">
        <w:rPr>
          <w:rFonts w:eastAsia="Times New Roman" w:cs="Arial"/>
          <w:bCs/>
          <w:lang w:eastAsia="pt-BR"/>
        </w:rPr>
        <w:t>xxxxxxxxxxxxxxxxxx</w:t>
      </w:r>
    </w:p>
    <w:p w:rsidR="00780652" w:rsidRPr="00CA0DA9" w:rsidRDefault="00150010" w:rsidP="009D5B06">
      <w:pPr>
        <w:pStyle w:val="Ttulo1"/>
        <w:ind w:left="284" w:hanging="284"/>
        <w:rPr>
          <w:rFonts w:eastAsia="Times New Roman"/>
          <w:szCs w:val="22"/>
          <w:lang w:eastAsia="pt-BR"/>
        </w:rPr>
      </w:pPr>
      <w:r>
        <w:rPr>
          <w:rFonts w:eastAsia="Times New Roman"/>
          <w:noProof/>
          <w:szCs w:val="22"/>
          <w:lang w:eastAsia="pt-BR"/>
        </w:rPr>
        <mc:AlternateContent>
          <mc:Choice Requires="wps">
            <w:drawing>
              <wp:anchor distT="0" distB="0" distL="114300" distR="114300" simplePos="0" relativeHeight="251659264" behindDoc="0" locked="0" layoutInCell="1" allowOverlap="1" wp14:anchorId="0BC16A20" wp14:editId="16110C6B">
                <wp:simplePos x="0" y="0"/>
                <wp:positionH relativeFrom="column">
                  <wp:posOffset>-81280</wp:posOffset>
                </wp:positionH>
                <wp:positionV relativeFrom="paragraph">
                  <wp:posOffset>61595</wp:posOffset>
                </wp:positionV>
                <wp:extent cx="6210300" cy="0"/>
                <wp:effectExtent l="0" t="0" r="19050" b="19050"/>
                <wp:wrapNone/>
                <wp:docPr id="3" name="Conector reto 3"/>
                <wp:cNvGraphicFramePr/>
                <a:graphic xmlns:a="http://schemas.openxmlformats.org/drawingml/2006/main">
                  <a:graphicData uri="http://schemas.microsoft.com/office/word/2010/wordprocessingShape">
                    <wps:wsp>
                      <wps:cNvCnPr/>
                      <wps:spPr>
                        <a:xfrm>
                          <a:off x="0" y="0"/>
                          <a:ext cx="62103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79DE221" id="Conector reto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4pt,4.85pt" to="482.6pt,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" strokecolor="black [3213]"/>
            </w:pict>
          </mc:Fallback>
        </mc:AlternateContent>
      </w:r>
      <w:r w:rsidR="00780652" w:rsidRPr="00CA0DA9">
        <w:rPr>
          <w:rFonts w:eastAsia="Times New Roman"/>
          <w:szCs w:val="22"/>
          <w:lang w:eastAsia="pt-BR"/>
        </w:rPr>
        <w:t>Objeto:</w:t>
      </w:r>
      <w:r>
        <w:rPr>
          <w:rFonts w:eastAsia="Times New Roman"/>
          <w:szCs w:val="22"/>
          <w:lang w:eastAsia="pt-BR"/>
        </w:rPr>
        <w:t xml:space="preserve"> </w:t>
      </w:r>
    </w:p>
    <w:p w:rsidR="00780652" w:rsidRPr="00CA0DA9" w:rsidRDefault="00150010" w:rsidP="00150010">
      <w:pPr>
        <w:ind w:firstLine="0"/>
        <w:rPr>
          <w:lang w:eastAsia="pt-BR"/>
        </w:rPr>
      </w:pPr>
      <w:r>
        <w:rPr>
          <w:rFonts w:eastAsia="Times New Roman"/>
          <w:noProof/>
          <w:lang w:eastAsia="pt-BR"/>
        </w:rPr>
        <mc:AlternateContent>
          <mc:Choice Requires="wps">
            <w:drawing>
              <wp:anchor distT="0" distB="0" distL="114300" distR="114300" simplePos="0" relativeHeight="251661312" behindDoc="0" locked="0" layoutInCell="1" allowOverlap="1" wp14:anchorId="27162097" wp14:editId="16ED11C8">
                <wp:simplePos x="0" y="0"/>
                <wp:positionH relativeFrom="column">
                  <wp:posOffset>-81280</wp:posOffset>
                </wp:positionH>
                <wp:positionV relativeFrom="paragraph">
                  <wp:posOffset>367665</wp:posOffset>
                </wp:positionV>
                <wp:extent cx="6210300" cy="0"/>
                <wp:effectExtent l="0" t="0" r="19050" b="19050"/>
                <wp:wrapNone/>
                <wp:docPr id="4" name="Conector reto 4"/>
                <wp:cNvGraphicFramePr/>
                <a:graphic xmlns:a="http://schemas.openxmlformats.org/drawingml/2006/main">
                  <a:graphicData uri="http://schemas.microsoft.com/office/word/2010/wordprocessingShape">
                    <wps:wsp>
                      <wps:cNvCnPr/>
                      <wps:spPr>
                        <a:xfrm>
                          <a:off x="0" y="0"/>
                          <a:ext cx="62103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F4AB742" id="Conector reto 4"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6.4pt,28.95pt" to="482.6pt,2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" strokecolor="black [3213]"/>
            </w:pict>
          </mc:Fallback>
        </mc:AlternateContent>
      </w:r>
      <w:r w:rsidR="008D5E29">
        <w:rPr>
          <w:lang w:eastAsia="pt-BR"/>
        </w:rPr>
        <w:t>CONSTRUÇAO DE UNIDADE PÚBLICA DE ACOLHIMENTO.</w:t>
      </w:r>
    </w:p>
    <w:p w:rsidR="00780652" w:rsidRPr="00CA0DA9" w:rsidRDefault="00780652" w:rsidP="009D5B06">
      <w:pPr>
        <w:pStyle w:val="Ttulo1"/>
        <w:ind w:left="284" w:hanging="284"/>
        <w:rPr>
          <w:rFonts w:eastAsia="Times New Roman"/>
          <w:szCs w:val="22"/>
          <w:lang w:eastAsia="pt-BR"/>
        </w:rPr>
      </w:pPr>
      <w:r w:rsidRPr="00CA0DA9">
        <w:rPr>
          <w:rFonts w:eastAsia="Times New Roman"/>
          <w:szCs w:val="22"/>
          <w:lang w:eastAsia="pt-BR"/>
        </w:rPr>
        <w:t xml:space="preserve">Justificativa da aquisição ou contratação: </w:t>
      </w:r>
    </w:p>
    <w:p w:rsidR="00780652" w:rsidRDefault="0034370E" w:rsidP="00780652">
      <w:r>
        <w:rPr>
          <w:rFonts w:eastAsia="Times New Roman"/>
          <w:noProof/>
          <w:lang w:eastAsia="pt-BR"/>
        </w:rPr>
        <mc:AlternateContent>
          <mc:Choice Requires="wps">
            <w:drawing>
              <wp:anchor distT="0" distB="0" distL="114300" distR="114300" simplePos="0" relativeHeight="251663360" behindDoc="0" locked="0" layoutInCell="1" allowOverlap="1" wp14:anchorId="1FCFDFBA" wp14:editId="04C6B3A6">
                <wp:simplePos x="0" y="0"/>
                <wp:positionH relativeFrom="column">
                  <wp:posOffset>-81280</wp:posOffset>
                </wp:positionH>
                <wp:positionV relativeFrom="paragraph">
                  <wp:posOffset>1308735</wp:posOffset>
                </wp:positionV>
                <wp:extent cx="6210300" cy="0"/>
                <wp:effectExtent l="0" t="0" r="19050" b="19050"/>
                <wp:wrapNone/>
                <wp:docPr id="5" name="Conector reto 5"/>
                <wp:cNvGraphicFramePr/>
                <a:graphic xmlns:a="http://schemas.openxmlformats.org/drawingml/2006/main">
                  <a:graphicData uri="http://schemas.microsoft.com/office/word/2010/wordprocessingShape">
                    <wps:wsp>
                      <wps:cNvCnPr/>
                      <wps:spPr>
                        <a:xfrm>
                          <a:off x="0" y="0"/>
                          <a:ext cx="62103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5DBB09F" id="Conector reto 5"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6.4pt,103.05pt" to="482.6pt,10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" strokecolor="black [3213]"/>
            </w:pict>
          </mc:Fallback>
        </mc:AlternateContent>
      </w:r>
      <w:r w:rsidR="00780652" w:rsidRPr="00CA0DA9">
        <w:t xml:space="preserve">A contratação dos serviços de </w:t>
      </w:r>
      <w:r w:rsidR="00A36D43">
        <w:t>construção de unidade pública de acolhimento</w:t>
      </w:r>
      <w:r w:rsidR="00780652" w:rsidRPr="00CA0DA9">
        <w:t xml:space="preserve"> </w:t>
      </w:r>
      <w:r w:rsidR="00A36D43">
        <w:t>......</w:t>
      </w:r>
    </w:p>
    <w:p w:rsidR="00A36D43" w:rsidRDefault="00A36D43" w:rsidP="00780652"/>
    <w:p w:rsidR="00A36D43" w:rsidRDefault="00A36D43" w:rsidP="00780652"/>
    <w:p w:rsidR="00A36D43" w:rsidRPr="00CA0DA9" w:rsidRDefault="00A36D43" w:rsidP="00780652">
      <w:pPr>
        <w:rPr>
          <w:rFonts w:eastAsia="Times New Roman"/>
          <w:lang w:eastAsia="pt-BR"/>
        </w:rPr>
      </w:pPr>
    </w:p>
    <w:p w:rsidR="00780652" w:rsidRPr="00CA0DA9" w:rsidRDefault="00780652" w:rsidP="009D5B06">
      <w:pPr>
        <w:pStyle w:val="Ttulo1"/>
        <w:ind w:left="284" w:hanging="284"/>
        <w:rPr>
          <w:rFonts w:eastAsia="Times New Roman"/>
          <w:szCs w:val="22"/>
          <w:lang w:eastAsia="pt-BR"/>
        </w:rPr>
      </w:pPr>
      <w:r w:rsidRPr="00CA0DA9">
        <w:rPr>
          <w:rFonts w:eastAsia="Times New Roman"/>
          <w:szCs w:val="22"/>
          <w:lang w:eastAsia="pt-BR"/>
        </w:rPr>
        <w:t>PRevisão orçamentária e classificação da despesa:</w:t>
      </w:r>
    </w:p>
    <w:p w:rsidR="00780652" w:rsidRPr="00CA0DA9" w:rsidRDefault="00D30D04" w:rsidP="00780652">
      <w:pPr>
        <w:ind w:left="680" w:firstLine="0"/>
      </w:pPr>
      <w:r>
        <w:t>xxxxxxx</w:t>
      </w:r>
    </w:p>
    <w:p w:rsidR="00780652" w:rsidRPr="00CA0DA9" w:rsidRDefault="0034370E" w:rsidP="00780652">
      <w:pPr>
        <w:rPr>
          <w:rFonts w:eastAsia="Times New Roman"/>
          <w:lang w:eastAsia="pt-BR"/>
        </w:rPr>
      </w:pPr>
      <w:r>
        <w:rPr>
          <w:rFonts w:eastAsia="Times New Roman"/>
          <w:noProof/>
          <w:lang w:eastAsia="pt-BR"/>
        </w:rPr>
        <mc:AlternateContent>
          <mc:Choice Requires="wps">
            <w:drawing>
              <wp:anchor distT="0" distB="0" distL="114300" distR="114300" simplePos="0" relativeHeight="251665408" behindDoc="0" locked="0" layoutInCell="1" allowOverlap="1" wp14:anchorId="55E688F2" wp14:editId="08209B1D">
                <wp:simplePos x="0" y="0"/>
                <wp:positionH relativeFrom="column">
                  <wp:posOffset>-81280</wp:posOffset>
                </wp:positionH>
                <wp:positionV relativeFrom="paragraph">
                  <wp:posOffset>445135</wp:posOffset>
                </wp:positionV>
                <wp:extent cx="6210300" cy="0"/>
                <wp:effectExtent l="0" t="0" r="19050" b="19050"/>
                <wp:wrapNone/>
                <wp:docPr id="6" name="Conector reto 6"/>
                <wp:cNvGraphicFramePr/>
                <a:graphic xmlns:a="http://schemas.openxmlformats.org/drawingml/2006/main">
                  <a:graphicData uri="http://schemas.microsoft.com/office/word/2010/wordprocessingShape">
                    <wps:wsp>
                      <wps:cNvCnPr/>
                      <wps:spPr>
                        <a:xfrm>
                          <a:off x="0" y="0"/>
                          <a:ext cx="62103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86AC31E" id="Conector reto 6" o:spid="_x0000_s1026" style="position:absolute;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4pt,35.05pt" to="482.6pt,3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" strokecolor="black [3213]"/>
            </w:pict>
          </mc:Fallback>
        </mc:AlternateContent>
      </w:r>
      <w:r w:rsidR="00780652" w:rsidRPr="00CA0DA9">
        <w:rPr>
          <w:b/>
        </w:rPr>
        <w:t>R$</w:t>
      </w:r>
      <w:r w:rsidR="00394AC3">
        <w:rPr>
          <w:b/>
        </w:rPr>
        <w:t>399.951,29</w:t>
      </w:r>
      <w:r w:rsidR="00780652" w:rsidRPr="00CA0DA9">
        <w:rPr>
          <w:b/>
        </w:rPr>
        <w:t xml:space="preserve"> </w:t>
      </w:r>
      <w:r w:rsidR="00780652" w:rsidRPr="00CA0DA9">
        <w:t>(</w:t>
      </w:r>
      <w:r w:rsidR="00394AC3">
        <w:t xml:space="preserve">Trezentos e </w:t>
      </w:r>
      <w:r w:rsidR="00BD3454">
        <w:t>noventa e nove mil, novecentos e cinquenta e um reais e vinte e nove centavos</w:t>
      </w:r>
      <w:r w:rsidR="00780652" w:rsidRPr="00CA0DA9">
        <w:t>).</w:t>
      </w:r>
    </w:p>
    <w:p w:rsidR="00780652" w:rsidRPr="00CA0DA9" w:rsidRDefault="00780652" w:rsidP="009D5B06">
      <w:pPr>
        <w:pStyle w:val="Ttulo1"/>
        <w:ind w:left="284" w:hanging="284"/>
        <w:rPr>
          <w:rFonts w:eastAsia="Times New Roman"/>
          <w:szCs w:val="22"/>
          <w:lang w:eastAsia="pt-BR"/>
        </w:rPr>
      </w:pPr>
      <w:r w:rsidRPr="00CA0DA9">
        <w:rPr>
          <w:rFonts w:eastAsia="Times New Roman"/>
          <w:szCs w:val="22"/>
          <w:lang w:eastAsia="pt-BR"/>
        </w:rPr>
        <w:t>Quantificação e especificações técnicas</w:t>
      </w:r>
    </w:p>
    <w:p w:rsidR="00780652" w:rsidRPr="00CA0DA9" w:rsidRDefault="00780652" w:rsidP="009D5B06">
      <w:pPr>
        <w:pStyle w:val="Ttulo2"/>
        <w:ind w:left="284" w:hanging="284"/>
        <w:rPr>
          <w:rFonts w:eastAsia="Times New Roman"/>
          <w:szCs w:val="22"/>
          <w:lang w:eastAsia="pt-BR"/>
        </w:rPr>
      </w:pPr>
      <w:r w:rsidRPr="00CA0DA9">
        <w:rPr>
          <w:rFonts w:eastAsia="Times New Roman"/>
          <w:szCs w:val="22"/>
          <w:lang w:eastAsia="pt-BR"/>
        </w:rPr>
        <w:t>Quantificação:</w:t>
      </w:r>
    </w:p>
    <w:p w:rsidR="00780652" w:rsidRPr="00CA0DA9" w:rsidRDefault="00780652" w:rsidP="00A9737B">
      <w:pPr>
        <w:rPr>
          <w:rFonts w:eastAsia="Times New Roman"/>
          <w:lang w:eastAsia="pt-BR"/>
        </w:rPr>
      </w:pPr>
      <w:r w:rsidRPr="00CA0DA9">
        <w:rPr>
          <w:lang w:eastAsia="pt-BR"/>
        </w:rPr>
        <w:t>Conforme Planilha Orçamentária em anexo.</w:t>
      </w:r>
    </w:p>
    <w:p w:rsidR="00780652" w:rsidRPr="00CA0DA9" w:rsidRDefault="00780652" w:rsidP="00780652">
      <w:pPr>
        <w:pStyle w:val="Ttulo2"/>
        <w:rPr>
          <w:rFonts w:eastAsia="Times New Roman"/>
          <w:szCs w:val="22"/>
          <w:lang w:eastAsia="pt-BR"/>
        </w:rPr>
      </w:pPr>
      <w:r w:rsidRPr="00CA0DA9">
        <w:rPr>
          <w:rFonts w:eastAsia="PMingLiU"/>
          <w:szCs w:val="22"/>
          <w:lang w:eastAsia="pt-BR"/>
        </w:rPr>
        <w:t>Especificações Técnicas:</w:t>
      </w:r>
    </w:p>
    <w:p w:rsidR="00C54C68" w:rsidRDefault="00780652" w:rsidP="00C54C68">
      <w:pPr>
        <w:ind w:firstLine="0"/>
        <w:rPr>
          <w:b/>
          <w:lang w:eastAsia="pt-BR"/>
        </w:rPr>
      </w:pPr>
      <w:r w:rsidRPr="00CA0DA9">
        <w:rPr>
          <w:b/>
          <w:lang w:eastAsia="pt-BR"/>
        </w:rPr>
        <w:t>Considerações Iniciais:</w:t>
      </w:r>
    </w:p>
    <w:p w:rsidR="00A36D43" w:rsidRPr="00850104" w:rsidRDefault="00A36D43" w:rsidP="00A36D43">
      <w:r w:rsidRPr="00850104">
        <w:lastRenderedPageBreak/>
        <w:t xml:space="preserve">O presente </w:t>
      </w:r>
      <w:r>
        <w:t xml:space="preserve">caderno </w:t>
      </w:r>
      <w:r w:rsidRPr="00850104">
        <w:t xml:space="preserve">tem como objetivo </w:t>
      </w:r>
      <w:r>
        <w:t xml:space="preserve">explicitar serviços, os materiais, os equipamentos e os acessórios a serem aplicados </w:t>
      </w:r>
      <w:r w:rsidRPr="00850104">
        <w:t xml:space="preserve">para </w:t>
      </w:r>
      <w:r>
        <w:t xml:space="preserve">construção da </w:t>
      </w:r>
      <w:r w:rsidRPr="00AA00F9">
        <w:rPr>
          <w:b/>
          <w:i/>
        </w:rPr>
        <w:t>Unidade Pública de Acolhimento</w:t>
      </w:r>
      <w:r>
        <w:t xml:space="preserve"> situada na ARSO 41 ALAMEDA 8 APM 11</w:t>
      </w:r>
      <w:r w:rsidRPr="00850104">
        <w:t>.</w:t>
      </w:r>
    </w:p>
    <w:p w:rsidR="00A36D43" w:rsidRPr="00850104" w:rsidRDefault="00A36D43" w:rsidP="00A36D43">
      <w:r w:rsidRPr="00850104">
        <w:t xml:space="preserve">Qualquer alteração no presente </w:t>
      </w:r>
      <w:r>
        <w:t>caderno</w:t>
      </w:r>
      <w:r w:rsidRPr="00850104">
        <w:t xml:space="preserve"> só poderá ser efetivada mediante expresso consentimento d</w:t>
      </w:r>
      <w:r>
        <w:t>a Secretaria Municipal de Infraestrutura e Serviços Públicos de Pal</w:t>
      </w:r>
      <w:r w:rsidRPr="00850104">
        <w:t>mas.</w:t>
      </w:r>
    </w:p>
    <w:p w:rsidR="00A36D43" w:rsidRPr="00850104" w:rsidRDefault="00A36D43" w:rsidP="00A36D43">
      <w:r w:rsidRPr="00850104">
        <w:t>Todos os materiais deverão estar em conformidade com as especificações técnicas.</w:t>
      </w:r>
    </w:p>
    <w:p w:rsidR="00A36D43" w:rsidRPr="00850104" w:rsidRDefault="00A36D43" w:rsidP="00A36D43">
      <w:r w:rsidRPr="00850104">
        <w:t>Na execução dos serviços deverão ser empregados sistemas construtivos que permitam a conclusão da obra dentro do prazo previsto, de acordo com as especificações técnicas e normas técnicas da ABNT.</w:t>
      </w:r>
    </w:p>
    <w:p w:rsidR="00A36D43" w:rsidRDefault="00A36D43" w:rsidP="00C54C68">
      <w:pPr>
        <w:ind w:firstLine="0"/>
        <w:rPr>
          <w:b/>
          <w:lang w:eastAsia="pt-BR"/>
        </w:rPr>
      </w:pPr>
    </w:p>
    <w:p w:rsidR="00780652" w:rsidRPr="00CA0DA9" w:rsidRDefault="002E5BF0" w:rsidP="00780652">
      <w:pPr>
        <w:pStyle w:val="Ttulo3"/>
        <w:rPr>
          <w:szCs w:val="22"/>
          <w:lang w:eastAsia="pt-BR"/>
        </w:rPr>
      </w:pPr>
      <w:r>
        <w:rPr>
          <w:rFonts w:eastAsia="PMingLiU"/>
          <w:szCs w:val="22"/>
          <w:lang w:eastAsia="pt-BR"/>
        </w:rPr>
        <w:t>Administração local de obra</w:t>
      </w:r>
      <w:r w:rsidR="00780652" w:rsidRPr="00CA0DA9">
        <w:rPr>
          <w:rFonts w:eastAsia="PMingLiU"/>
          <w:szCs w:val="22"/>
          <w:lang w:eastAsia="pt-BR"/>
        </w:rPr>
        <w:t>.</w:t>
      </w:r>
    </w:p>
    <w:p w:rsidR="00611DED" w:rsidRDefault="00611DED" w:rsidP="00611DED">
      <w:r w:rsidRPr="00850104">
        <w:t xml:space="preserve">A direção da obra deverá ficar a cargo de Engenheiro/Arquiteto, registrado no CREA e/ou CAU e Prefeitura Local, cuja presença no local de trabalho deverá ser constante, a fim de atender a qualquer tempo a fiscalização da Secretaria Municipal de Infraestrutura e Serviços Públicos, prestando todos os esclarecimentos sobre o andamento dos serviços. Tendo </w:t>
      </w:r>
    </w:p>
    <w:p w:rsidR="00611DED" w:rsidRDefault="00611DED" w:rsidP="00611DED">
      <w:r w:rsidRPr="00850104">
        <w:t>A Empre</w:t>
      </w:r>
      <w:r>
        <w:t>sa contratada</w:t>
      </w:r>
      <w:r w:rsidRPr="00850104">
        <w:t xml:space="preserve"> será responsável pela HIGIENE e SEGURANÇA DA OBRA estando obrigada a cumprir as exigências determinadas pela administração pública e, em particular, pelas normas de segurança do trabalho nas atividades da Construção Civil.</w:t>
      </w:r>
    </w:p>
    <w:p w:rsidR="00611DED" w:rsidRDefault="00611DED" w:rsidP="00A9737B">
      <w:r>
        <w:t>Enquanto</w:t>
      </w:r>
      <w:r w:rsidRPr="001F50DE">
        <w:t xml:space="preserve"> durarem as construções ou instalações de serviços de engenharia ou arquitetura, de qualquer natureza, é obrigatória a afixação de placas em lugar bem visível ao público, contendo, perfeitamente legíveis, os nomes dos profissionais responsáveis pelo projeto, construção ou instalação, e a indicação dos seus títulos</w:t>
      </w:r>
      <w:r>
        <w:t xml:space="preserve"> e todas as informações mínimas exigidas pela legislação vigente.</w:t>
      </w:r>
    </w:p>
    <w:p w:rsidR="00611DED" w:rsidRDefault="00611DED" w:rsidP="00611DED">
      <w:pPr>
        <w:pStyle w:val="Subttulo"/>
      </w:pPr>
      <w:r>
        <w:t>Especificações técnicas:</w:t>
      </w:r>
    </w:p>
    <w:p w:rsidR="00611DED" w:rsidRDefault="00611DED" w:rsidP="00611DED">
      <w:r>
        <w:t>Serão de uso obrigatório os seguintes equipamentos, obedecido o disposto na Norma Regulamentadora NR-18 e demais Normas de segurança do Trabalho. Os equipamentos mínimos obrigatórios serão:</w:t>
      </w:r>
    </w:p>
    <w:p w:rsidR="00611DED" w:rsidRDefault="00611DED" w:rsidP="00611DED">
      <w:pPr>
        <w:pStyle w:val="PargrafodaLista"/>
        <w:keepLines w:val="0"/>
        <w:numPr>
          <w:ilvl w:val="0"/>
          <w:numId w:val="37"/>
        </w:numPr>
      </w:pPr>
      <w:r>
        <w:t>Equipamentos para proteção da cabeça (capacetes, protetores faciais, óculos de segurança).</w:t>
      </w:r>
    </w:p>
    <w:p w:rsidR="00611DED" w:rsidRDefault="00611DED" w:rsidP="00611DED">
      <w:pPr>
        <w:pStyle w:val="PargrafodaLista"/>
        <w:keepLines w:val="0"/>
        <w:numPr>
          <w:ilvl w:val="0"/>
          <w:numId w:val="37"/>
        </w:numPr>
      </w:pPr>
      <w:r>
        <w:t>Equipamentos para proteção auditiva (protetores auriculares).</w:t>
      </w:r>
    </w:p>
    <w:p w:rsidR="00611DED" w:rsidRDefault="00611DED" w:rsidP="00611DED">
      <w:pPr>
        <w:pStyle w:val="PargrafodaLista"/>
        <w:keepLines w:val="0"/>
        <w:numPr>
          <w:ilvl w:val="0"/>
          <w:numId w:val="37"/>
        </w:numPr>
      </w:pPr>
      <w:r>
        <w:lastRenderedPageBreak/>
        <w:t>Equipamentos para proteção das mãos e braços (Luvas e mangas de proteção).</w:t>
      </w:r>
    </w:p>
    <w:p w:rsidR="00611DED" w:rsidRDefault="00611DED" w:rsidP="00611DED">
      <w:pPr>
        <w:pStyle w:val="PargrafodaLista"/>
        <w:keepLines w:val="0"/>
        <w:numPr>
          <w:ilvl w:val="0"/>
          <w:numId w:val="37"/>
        </w:numPr>
      </w:pPr>
      <w:r>
        <w:t>Equipamentos para proteção dos pés e pernas (Bota de borracha ou de PVC, Calçados de couro, cintos de segurança).</w:t>
      </w:r>
    </w:p>
    <w:p w:rsidR="00611DED" w:rsidRDefault="00611DED" w:rsidP="00611DED">
      <w:pPr>
        <w:pStyle w:val="PargrafodaLista"/>
        <w:keepLines w:val="0"/>
        <w:numPr>
          <w:ilvl w:val="0"/>
          <w:numId w:val="37"/>
        </w:numPr>
      </w:pPr>
      <w:r>
        <w:t>Equipamentos para proteção respiratória (respiradores contra poeira, respiradores e máscaras de filtro químico).</w:t>
      </w:r>
    </w:p>
    <w:p w:rsidR="00611DED" w:rsidRDefault="00611DED" w:rsidP="00611DED">
      <w:pPr>
        <w:pStyle w:val="PargrafodaLista"/>
        <w:keepLines w:val="0"/>
        <w:numPr>
          <w:ilvl w:val="0"/>
          <w:numId w:val="37"/>
        </w:numPr>
      </w:pPr>
      <w:r>
        <w:t>Equipamento para proteção do tronco (Avental de raspa).</w:t>
      </w:r>
    </w:p>
    <w:p w:rsidR="00780652" w:rsidRPr="00CA0DA9" w:rsidRDefault="002E5BF0" w:rsidP="00780652">
      <w:pPr>
        <w:pStyle w:val="Ttulo3"/>
        <w:rPr>
          <w:szCs w:val="22"/>
        </w:rPr>
      </w:pPr>
      <w:r>
        <w:rPr>
          <w:szCs w:val="22"/>
        </w:rPr>
        <w:t>Serviços iniciais da obra.</w:t>
      </w:r>
    </w:p>
    <w:p w:rsidR="00611DED" w:rsidRDefault="00611DED" w:rsidP="00611DED">
      <w:r>
        <w:t>Estão agrupados sob este título os serviços de implantação do canteiro e locação de obra.</w:t>
      </w:r>
    </w:p>
    <w:p w:rsidR="00611DED" w:rsidRDefault="00611DED" w:rsidP="00611DED">
      <w:r>
        <w:t>A contratada não necessitará executar Barracão de Obras, deverá usar edificação existente no mesmo terreno para tal finalidade.</w:t>
      </w:r>
    </w:p>
    <w:p w:rsidR="00611DED" w:rsidRDefault="00611DED" w:rsidP="00611DED">
      <w:r>
        <w:t>Os serviços contratados serão executados, rigorosamente, de acordo com este Memorial Descritivo respeitando as Especificações Técnicas e a NBR 12284:1991 – Áreas de vivência dos canteiros de obra.</w:t>
      </w:r>
    </w:p>
    <w:p w:rsidR="00611DED" w:rsidRDefault="00611DED" w:rsidP="00611DED">
      <w:r>
        <w:t>A obra deverá ser locada rigorosamente de acordo com o projeto de implantação Arquitetônico e estrutural.</w:t>
      </w:r>
    </w:p>
    <w:p w:rsidR="00611DED" w:rsidRDefault="00611DED" w:rsidP="00611DED">
      <w:r>
        <w:t>Será executada com instrumentos topográficos devendo ficar registrada em banquetas de madeira, no perímetro do terreno e/ou em torno da obra; o serviço de locação da obra terá a banqueta instalada a uma distância mínima de 1,0m em relação à projeção da área de construção.</w:t>
      </w:r>
    </w:p>
    <w:p w:rsidR="00611DED" w:rsidRDefault="00611DED" w:rsidP="00611DED">
      <w:r>
        <w:t>A LOCAÇÃO DA FUNDAÇÃO será feita pelo eixo das paredes, pilares e colunas, usando-se esquadros, de tal forma que as projeções dos referidos eixos das colunas ou pilares sejam assinaladas e numeradas.</w:t>
      </w:r>
    </w:p>
    <w:p w:rsidR="00611DED" w:rsidRDefault="00611DED" w:rsidP="00611DED">
      <w:r>
        <w:t xml:space="preserve">Uma vez feita a locação da obra, será solicitada a presença da FISCALIZAÇÃO para fazer a conferência com o PROJETO. Qualquer trabalho iniciado sem esta verificação estará sujeito à rejeição. </w:t>
      </w:r>
    </w:p>
    <w:p w:rsidR="00611DED" w:rsidRDefault="00611DED" w:rsidP="00611DED">
      <w:r>
        <w:t>Será mantido em perfeitas condições todas as referências de nível e de alinhamento o que permitirá reconstituir ou aferir a locação em qualquer tempo e oportunidade. O gabarito deverá ser desmanchado somente após a concretagem do 1º nível da obra, e após autorização da fiscalização.</w:t>
      </w:r>
    </w:p>
    <w:p w:rsidR="00611DED" w:rsidRDefault="00611DED" w:rsidP="00611DED">
      <w:r>
        <w:lastRenderedPageBreak/>
        <w:t>Deverão ser instaladas 03 (três) placas de obra em local de fácil visualização.</w:t>
      </w:r>
    </w:p>
    <w:p w:rsidR="00611DED" w:rsidRDefault="00611DED" w:rsidP="00611DED">
      <w:r>
        <w:t>Serão providenciadas, antes do início da obra, ligações provisórias de água e energia, de acordo com as normas das concessionárias locais, sendo estas BRK Ambiental e Energisa.</w:t>
      </w:r>
    </w:p>
    <w:p w:rsidR="00611DED" w:rsidRDefault="00611DED" w:rsidP="00611DED">
      <w:r>
        <w:t>Caberá a contratada executar abrigos provisórios de acordo com dimensões e materiais constante na planilha orçamentária, dimensionados conforme a NBR 18:1978 com instalações hidros sanitárias, elétricas, depósito e refeitório.</w:t>
      </w:r>
    </w:p>
    <w:p w:rsidR="00611DED" w:rsidRDefault="00611DED" w:rsidP="00611DED">
      <w:pPr>
        <w:pStyle w:val="Subttulo"/>
      </w:pPr>
      <w:r>
        <w:t>Especificações técnicas:</w:t>
      </w:r>
    </w:p>
    <w:p w:rsidR="00611DED" w:rsidRDefault="00611DED" w:rsidP="00611DED">
      <w:pPr>
        <w:pStyle w:val="PargrafodaLista"/>
        <w:keepLines w:val="0"/>
        <w:numPr>
          <w:ilvl w:val="0"/>
          <w:numId w:val="38"/>
        </w:numPr>
      </w:pPr>
      <w:r w:rsidRPr="0019324F">
        <w:rPr>
          <w:b/>
        </w:rPr>
        <w:t>Placa de Obra:</w:t>
      </w:r>
      <w:r>
        <w:t xml:space="preserve"> material em chapa de zinco ou chapa de aço galvanizada, fixada em barrotes de madeira, sendo nos modelos padrão Prefeitura Municipal de Palmas (3,00 x 2,00 m); CEF (Caixa Econômica Federal) (3,00 x 2,00 m) e PROFISSIONAL (com material e dimensões a rigor da contratada pois é responsabilidade legal, e não será contemplada em planilha;</w:t>
      </w:r>
    </w:p>
    <w:p w:rsidR="00780652" w:rsidRPr="00CA0DA9" w:rsidRDefault="002E5BF0" w:rsidP="00780652">
      <w:pPr>
        <w:pStyle w:val="Ttulo3"/>
        <w:rPr>
          <w:szCs w:val="22"/>
        </w:rPr>
      </w:pPr>
      <w:r>
        <w:rPr>
          <w:szCs w:val="22"/>
        </w:rPr>
        <w:t>Movimentação de terra.</w:t>
      </w:r>
    </w:p>
    <w:p w:rsidR="00611DED" w:rsidRDefault="00611DED" w:rsidP="00611DED">
      <w:r>
        <w:t>O processo a ser adotado na movimentação de terra dependerá da natureza do terreno, sua topografia, dimensões e volume da escavação, objetivando-se sempre o máximo de rendimento e economia.</w:t>
      </w:r>
    </w:p>
    <w:p w:rsidR="00611DED" w:rsidRDefault="00611DED" w:rsidP="00611DED">
      <w:r>
        <w:t xml:space="preserve">A </w:t>
      </w:r>
      <w:r w:rsidRPr="00FD78DA">
        <w:t>Limpeza do terreno</w:t>
      </w:r>
      <w:r>
        <w:t xml:space="preserve"> é a retirada do material não desejável do terreno, e será efetuada por toda a sua área. Será realizada mecanicamente, gerando acabamento perfeito com operação simples e segura.</w:t>
      </w:r>
    </w:p>
    <w:p w:rsidR="00611DED" w:rsidRDefault="00611DED" w:rsidP="00611DED">
      <w:r>
        <w:t>Para o serviço de e</w:t>
      </w:r>
      <w:r w:rsidRPr="00FD78DA">
        <w:t>scavação,</w:t>
      </w:r>
      <w:r>
        <w:rPr>
          <w:b/>
        </w:rPr>
        <w:t xml:space="preserve"> </w:t>
      </w:r>
      <w:r>
        <w:t>quando a cota da base das fundações não estiver indicada nos PROJETOS, ou a critério da FISCALIZAÇÃO, a escavação deverá atingir um solo de boa qualidade que possua características físicas de suporte compatíveis com a carga atuante no mesmo. Será realizado escavação em material de 1º categoria, sendo este classificado, de acordo com “NBR 6122:1996 Execução dos trabalhos de escavação” como material que podem ser escavados, sem uso de explosivos.</w:t>
      </w:r>
    </w:p>
    <w:p w:rsidR="00611DED" w:rsidRDefault="00611DED" w:rsidP="00611DED">
      <w:r>
        <w:t>O aterro para nivelamento da obra poderá ser executado antes da locação ou se preferir após a mesma, sendo o aterro interno apiloado energicamente manual ou mecanicamente, em camadas de no máximo 30 cm.</w:t>
      </w:r>
    </w:p>
    <w:p w:rsidR="00611DED" w:rsidRDefault="00611DED" w:rsidP="00611DED">
      <w:r>
        <w:lastRenderedPageBreak/>
        <w:t>Os materiais a serem utilizados nos aterros deverão atendes as especificações do PROJETO de terraplanagem, e na ausência deste, deverão ser convenientemente escolhidos, isentos de material orgânico, de materiais argiloso expansivos e de materiais de baixo suporte. O controle tecnológico do aterro será efetuado de acordo com a NBR 501/1977.</w:t>
      </w:r>
    </w:p>
    <w:p w:rsidR="00611DED" w:rsidRDefault="00611DED" w:rsidP="00611DED">
      <w:r>
        <w:t>Os materiais serão convenientemente espalhados, umedecidos, homogeneizados e compactados até ser atingido o grau de compactação especificado pela FISCALIZAÇÃO.</w:t>
      </w:r>
    </w:p>
    <w:p w:rsidR="00780652" w:rsidRPr="00CA0DA9" w:rsidRDefault="002E5BF0" w:rsidP="00F36DDD">
      <w:pPr>
        <w:pStyle w:val="Ttulo3"/>
      </w:pPr>
      <w:r>
        <w:t>Infra-estrutura</w:t>
      </w:r>
      <w:r w:rsidR="00780652" w:rsidRPr="00CA0DA9">
        <w:t>:</w:t>
      </w:r>
    </w:p>
    <w:p w:rsidR="00611DED" w:rsidRDefault="00611DED" w:rsidP="00611DED">
      <w:r>
        <w:t>As fundações devem ser executadas de acordo com o seu PROJETO estrutural, as sondagens do subsolo e o respectivo parecer técnico. Quaisquer modificações nos projetos de fundações devem ser previamente autorizadas pela FISCALIZAÇÃO e consignadas como alteração do PROJETO do Diário de obra.</w:t>
      </w:r>
    </w:p>
    <w:p w:rsidR="00611DED" w:rsidRDefault="00611DED" w:rsidP="00611DED">
      <w:r>
        <w:t>O terreno e as circunvizinhanças deverão ser visitados por profissional, com experiência na avaliação das qualidades geotécnicas do solo local e do desempenho estrutural das edificações próximas, visando à adequação do PROJETO de fundações.</w:t>
      </w:r>
    </w:p>
    <w:p w:rsidR="00611DED" w:rsidRDefault="00611DED" w:rsidP="00611DED">
      <w:r>
        <w:t>As superfícies de fundação e estrutura contra as quais serão lançadas as argamassas e/ou concreto, deverão estar limpas e isentas de água empoçada, lama, detritos, óleo, material solto ou outros materiais indesejáveis e estar adequadamente regularizados e compactados.</w:t>
      </w:r>
    </w:p>
    <w:p w:rsidR="00611DED" w:rsidRDefault="00611DED" w:rsidP="00611DED">
      <w:r>
        <w:t>As cavas terão dimensões compatíveis com as fundações a serem executadas obedecendo as dimensões definidas em PROJETO. Sobre o fundo da cava de fundação devidamente compactado, deverá ser executado uma camada de regularização de concreto simples, com espessura igual ou superior a 5cm, e superfície plana e nivelada.</w:t>
      </w:r>
    </w:p>
    <w:p w:rsidR="00611DED" w:rsidRDefault="00611DED" w:rsidP="00611DED">
      <w:r>
        <w:t>A Execução de sapatas, vigas e pilares devem seguir as recomendações detalhadas abaixo para produção de concreto, lançamento, cura e acabamento, bem como formas e armaduras bem como detalhes do projeto estrutural e fundação, atendendo à resistência característica ou a exigências particulares segundo critérios das NBR 12655:1966 e NBR 6118:2014.</w:t>
      </w:r>
    </w:p>
    <w:p w:rsidR="00611DED" w:rsidRDefault="00611DED" w:rsidP="00611DED">
      <w:r>
        <w:t>A aquisição do concreto estrutural usinado deverá obedecer rigorosamente ao projeto estrutural e aos respectivos detalhes.</w:t>
      </w:r>
    </w:p>
    <w:p w:rsidR="00611DED" w:rsidRDefault="00611DED" w:rsidP="00611DED">
      <w:r>
        <w:t xml:space="preserve">As formas deverão adaptar-se às dimensões das peças da estrutura projetada. </w:t>
      </w:r>
    </w:p>
    <w:p w:rsidR="00611DED" w:rsidRDefault="00611DED" w:rsidP="00611DED">
      <w:r>
        <w:t xml:space="preserve">A execução das armaduras deverá obedecer rigorosamente ao projeto estrutural no que se refere à posição, bitola, dobramento e recobrimento. </w:t>
      </w:r>
    </w:p>
    <w:p w:rsidR="00611DED" w:rsidRDefault="00611DED" w:rsidP="00611DED">
      <w:r>
        <w:t xml:space="preserve">O concreto deverá ser lançado logo após o amassamento, não sendo permitido entre o fim deste e o lançamento, intervalo superior há uma hora. Em nenhuma hipótese se fará o lançamento após o início da pega. Não será admitido uso de concreto reaproveitado. </w:t>
      </w:r>
    </w:p>
    <w:p w:rsidR="00611DED" w:rsidRDefault="00611DED" w:rsidP="00611DED">
      <w:r>
        <w:t xml:space="preserve">Durante e imediatamente após o lançamento o concreto deverá ser vibrado com equipamento adequado à trabalhabilidade do concreto. O adensamento deverá ser cuidadoso para que o concreto preencha todos os recantos da forma. Durante o adensamento deverão ser tomadas as precauções necessárias para que não se tornem ninhos ou haja segregação dos materiais. </w:t>
      </w:r>
    </w:p>
    <w:p w:rsidR="00611DED" w:rsidRDefault="00611DED" w:rsidP="00611DED">
      <w:r>
        <w:t xml:space="preserve">A proteção contra a secagem prematura, pelo menos durante os sete primeiros dias após o lançamento do concreto, deverá ser feita mantendo-se umedecida a superfície ou protegendo-se com uma película impermeável. A cura com água começará tão logo o concreto tenha endurecido suficiente para que não ocorram danos devido umedecimento da superfície. </w:t>
      </w:r>
    </w:p>
    <w:p w:rsidR="00611DED" w:rsidRDefault="00611DED" w:rsidP="00611DED">
      <w:r>
        <w:t>As imperfeições apresentadas nas superfícies do concreto, tais como reentrâncias, saliências, buracos ocasionados por segregação de materiais, etc. serão reparadas conforme determinação do técnico responsável.</w:t>
      </w:r>
    </w:p>
    <w:p w:rsidR="00611DED" w:rsidRDefault="00611DED" w:rsidP="00611DED">
      <w:r>
        <w:t>OBS.: Será solicitado pela fiscalização, laudo de ensaio do concreto utilizado.</w:t>
      </w:r>
    </w:p>
    <w:p w:rsidR="00611DED" w:rsidRDefault="00611DED" w:rsidP="00611DED">
      <w:r>
        <w:t xml:space="preserve">Para as vigas baldrames deverão ser escavadas valas, seguindo a dimensão, profundidade e locação conforme projeto estrutural. </w:t>
      </w:r>
    </w:p>
    <w:p w:rsidR="00611DED" w:rsidRDefault="00611DED" w:rsidP="00611DED">
      <w:r>
        <w:t>Trabalhos de aterro/reaterro: em camadas sucessivas de altura máxima de 20 cm, umedecidas e energicamente apiloadas, de modo a serem evitadas infiltrações, fendas, trincas e desníveis por recalque das camadas aterradas.</w:t>
      </w:r>
    </w:p>
    <w:p w:rsidR="00611DED" w:rsidRDefault="00611DED" w:rsidP="00611DED">
      <w:r>
        <w:t xml:space="preserve">As armaduras com diâmetros, espaçamentos e quantitativos, conforme indicado em projeto. Na fundação será utilizado concreto com resistência conforme especificações técnicas e solicitações em projeto. </w:t>
      </w:r>
    </w:p>
    <w:p w:rsidR="00611DED" w:rsidRDefault="00611DED" w:rsidP="00611DED">
      <w:r>
        <w:t>A viga baldrame ao nível do solo em suas faces laterais e superior deverá ser aplicado produto impermeabilizante em 02 (duas) demãos.</w:t>
      </w:r>
    </w:p>
    <w:p w:rsidR="00611DED" w:rsidRDefault="00611DED" w:rsidP="00611DED">
      <w:r>
        <w:t>Para todo concreto utilizado na obra deve-se, obrigatoriamente, retirar corpos de prova que serão ensaiados à compressão (aos 7 e aos 28 dias) em laboratórios idôneos, independentes dos ensaios efetuados pela própria concreteira.</w:t>
      </w:r>
    </w:p>
    <w:p w:rsidR="00611DED" w:rsidRDefault="00611DED" w:rsidP="00611DED">
      <w:pPr>
        <w:pStyle w:val="Subttulo"/>
      </w:pPr>
      <w:r>
        <w:t>Especificações técnicas:</w:t>
      </w:r>
    </w:p>
    <w:p w:rsidR="00611DED" w:rsidRDefault="00611DED" w:rsidP="00611DED">
      <w:pPr>
        <w:pStyle w:val="PargrafodaLista"/>
        <w:keepLines w:val="0"/>
        <w:numPr>
          <w:ilvl w:val="0"/>
          <w:numId w:val="39"/>
        </w:numPr>
      </w:pPr>
      <w:r w:rsidRPr="00B978E7">
        <w:rPr>
          <w:b/>
        </w:rPr>
        <w:t>Concreto:</w:t>
      </w:r>
      <w:r>
        <w:t xml:space="preserve"> Concreto Usinado com </w:t>
      </w:r>
      <w:r w:rsidRPr="00B978E7">
        <w:t xml:space="preserve">resistência característica à compressão do concreto (fck) a ser adotada será </w:t>
      </w:r>
      <w:r>
        <w:t>de no mínimo 25Mpa (250 kgf/m²);</w:t>
      </w:r>
    </w:p>
    <w:p w:rsidR="00611DED" w:rsidRDefault="00611DED" w:rsidP="00611DED">
      <w:pPr>
        <w:pStyle w:val="PargrafodaLista"/>
        <w:keepLines w:val="0"/>
        <w:numPr>
          <w:ilvl w:val="0"/>
          <w:numId w:val="39"/>
        </w:numPr>
      </w:pPr>
      <w:r>
        <w:rPr>
          <w:b/>
        </w:rPr>
        <w:t>Aglomerante</w:t>
      </w:r>
      <w:r w:rsidRPr="00167702">
        <w:rPr>
          <w:b/>
        </w:rPr>
        <w:t>:</w:t>
      </w:r>
      <w:r>
        <w:t xml:space="preserve"> Tipo Cimento Portland;</w:t>
      </w:r>
    </w:p>
    <w:p w:rsidR="00611DED" w:rsidRDefault="00611DED" w:rsidP="00611DED">
      <w:pPr>
        <w:pStyle w:val="PargrafodaLista"/>
        <w:keepLines w:val="0"/>
        <w:numPr>
          <w:ilvl w:val="0"/>
          <w:numId w:val="39"/>
        </w:numPr>
      </w:pPr>
      <w:r w:rsidRPr="00167702">
        <w:rPr>
          <w:b/>
        </w:rPr>
        <w:t>Agregados:</w:t>
      </w:r>
      <w:r>
        <w:t xml:space="preserve"> Os agregados graúdos devem ser de pedra britada diâmetro máximo de 19 mm. Os agregados miúdos devem ser areia lavada média. Ambos livres de partículas orgânicas como raízes e materiais oriundos de solos orgânicos;</w:t>
      </w:r>
    </w:p>
    <w:p w:rsidR="00611DED" w:rsidRDefault="00611DED" w:rsidP="00611DED">
      <w:pPr>
        <w:pStyle w:val="PargrafodaLista"/>
        <w:keepLines w:val="0"/>
        <w:numPr>
          <w:ilvl w:val="0"/>
          <w:numId w:val="39"/>
        </w:numPr>
      </w:pPr>
      <w:r w:rsidRPr="007B22AE">
        <w:rPr>
          <w:b/>
        </w:rPr>
        <w:t>Água:</w:t>
      </w:r>
      <w:r>
        <w:t xml:space="preserve"> A água destinada à mistura e cura do concreto deverá estar isenta de quantidades nocivas de óleo, ácidos, sais, materiais orgânicos e outras substâncias prejudiciais à qualidade de concreto;</w:t>
      </w:r>
    </w:p>
    <w:p w:rsidR="00611DED" w:rsidRPr="00197FB5" w:rsidRDefault="00611DED" w:rsidP="00611DED">
      <w:pPr>
        <w:pStyle w:val="PargrafodaLista"/>
        <w:keepLines w:val="0"/>
        <w:numPr>
          <w:ilvl w:val="0"/>
          <w:numId w:val="39"/>
        </w:numPr>
      </w:pPr>
      <w:r w:rsidRPr="007B22AE">
        <w:rPr>
          <w:b/>
        </w:rPr>
        <w:t>Formas:</w:t>
      </w:r>
      <w:r>
        <w:t xml:space="preserve"> C</w:t>
      </w:r>
      <w:r w:rsidRPr="00197FB5">
        <w:t>hapa de madeira compensada plastificada</w:t>
      </w:r>
      <w:r>
        <w:t>, espessura de 18 mm</w:t>
      </w:r>
      <w:r w:rsidRPr="00197FB5">
        <w:t>;</w:t>
      </w:r>
    </w:p>
    <w:p w:rsidR="00611DED" w:rsidRPr="00C55EA9" w:rsidRDefault="00611DED" w:rsidP="00611DED">
      <w:pPr>
        <w:pStyle w:val="PargrafodaLista"/>
        <w:keepLines w:val="0"/>
        <w:numPr>
          <w:ilvl w:val="0"/>
          <w:numId w:val="39"/>
        </w:numPr>
      </w:pPr>
      <w:r w:rsidRPr="007B22AE">
        <w:rPr>
          <w:b/>
        </w:rPr>
        <w:t>Armadura:</w:t>
      </w:r>
      <w:r>
        <w:rPr>
          <w:b/>
        </w:rPr>
        <w:t xml:space="preserve"> </w:t>
      </w:r>
      <w:r w:rsidRPr="00C55EA9">
        <w:t xml:space="preserve">Armadura de aço para concreto tipo CA-50 ou CA-60 com diâmetro </w:t>
      </w:r>
      <w:r>
        <w:t xml:space="preserve">variável </w:t>
      </w:r>
      <w:r w:rsidRPr="00C55EA9">
        <w:t>d</w:t>
      </w:r>
      <w:r>
        <w:t>e acordo com projeto estrutural.</w:t>
      </w:r>
    </w:p>
    <w:p w:rsidR="00780652" w:rsidRPr="00CA0DA9" w:rsidRDefault="002E5BF0" w:rsidP="00780652">
      <w:pPr>
        <w:pStyle w:val="Ttulo3"/>
        <w:rPr>
          <w:szCs w:val="22"/>
        </w:rPr>
      </w:pPr>
      <w:r>
        <w:rPr>
          <w:szCs w:val="22"/>
        </w:rPr>
        <w:t>Superestrutura</w:t>
      </w:r>
    </w:p>
    <w:p w:rsidR="00611DED" w:rsidRDefault="00611DED" w:rsidP="00611DED">
      <w:r>
        <w:t>A execução de qualquer serviço de superestrutura deverá seguir rigorosamente o projeto estrutural, e esse caderno de especificações técnicas.</w:t>
      </w:r>
    </w:p>
    <w:p w:rsidR="00611DED" w:rsidRPr="007603B4" w:rsidRDefault="00611DED" w:rsidP="00611DED">
      <w:r>
        <w:t>Todo o controle tecnológico, produção e as especificações já elencadas no item anterior (INFRA-ESTRUTURA), devem ser considerados para Superestrutura.</w:t>
      </w:r>
    </w:p>
    <w:p w:rsidR="00780652" w:rsidRPr="00CA0DA9" w:rsidRDefault="00E64CB1" w:rsidP="00780652">
      <w:pPr>
        <w:pStyle w:val="Ttulo3"/>
        <w:rPr>
          <w:szCs w:val="22"/>
        </w:rPr>
      </w:pPr>
      <w:r>
        <w:rPr>
          <w:szCs w:val="22"/>
        </w:rPr>
        <w:t>Alvenaria de vedação, vergas e contravergas</w:t>
      </w:r>
    </w:p>
    <w:p w:rsidR="00611DED" w:rsidRDefault="00611DED" w:rsidP="00611DED">
      <w:r>
        <w:t>Deverá ser vedado com alvenaria todos os panos indicados no projeto arquitetônico. Deverá ser empregado tijolo cerâmico furado que atendam o projeto e o caderno de especificações técnicas. Os tijolos deverão ser de boa qualidade e resistência. Seu assentamento far-se-á por fiadas perfeitamente alinhadas e niveladas. A camada de argamassa para assentamento deverá ter dois centímetros tanto no sentido vertical quanto no sentido horizontal. As espessuras indicadas no Projeto Arquitetônico referem-se às paredes depois de revestidas.</w:t>
      </w:r>
    </w:p>
    <w:p w:rsidR="00611DED" w:rsidRDefault="00611DED" w:rsidP="00611DED">
      <w:pPr>
        <w:ind w:firstLine="708"/>
      </w:pPr>
      <w:r>
        <w:t>Sobre o vão de portas e janelas serão moldadas ou colocadas Vergas. Sob o vão de janelas e/ou caixilhos serão moldadas ou colocadas contra – vergas. As vergas e contra – vergas excederão a largura do vão de, pelo menos 30cm em cada lado. Quando os vãos forem relativamente próximos e na mesma altura, será executada uma única verga.</w:t>
      </w:r>
    </w:p>
    <w:p w:rsidR="00611DED" w:rsidRDefault="00611DED" w:rsidP="00611DED">
      <w:pPr>
        <w:pStyle w:val="Subttulo"/>
      </w:pPr>
      <w:r>
        <w:t>Especificações técnicas:</w:t>
      </w:r>
    </w:p>
    <w:p w:rsidR="00611DED" w:rsidRDefault="00611DED" w:rsidP="00611DED">
      <w:pPr>
        <w:pStyle w:val="PargrafodaLista"/>
        <w:keepLines w:val="0"/>
        <w:numPr>
          <w:ilvl w:val="0"/>
          <w:numId w:val="39"/>
        </w:numPr>
      </w:pPr>
      <w:r>
        <w:rPr>
          <w:b/>
        </w:rPr>
        <w:t>Aglomerante</w:t>
      </w:r>
      <w:r w:rsidRPr="00167702">
        <w:rPr>
          <w:b/>
        </w:rPr>
        <w:t>:</w:t>
      </w:r>
      <w:r>
        <w:t xml:space="preserve"> Cimento Portland;</w:t>
      </w:r>
    </w:p>
    <w:p w:rsidR="00611DED" w:rsidRDefault="00611DED" w:rsidP="00611DED">
      <w:pPr>
        <w:pStyle w:val="PargrafodaLista"/>
        <w:keepLines w:val="0"/>
        <w:numPr>
          <w:ilvl w:val="0"/>
          <w:numId w:val="39"/>
        </w:numPr>
      </w:pPr>
      <w:r w:rsidRPr="00167702">
        <w:rPr>
          <w:b/>
        </w:rPr>
        <w:t>Agregados:</w:t>
      </w:r>
      <w:r>
        <w:t xml:space="preserve"> Os agregados miúdos devem ser areia lavada média, livres de partículas orgânicas como raízes e materiais oriundos de solos orgânicos;</w:t>
      </w:r>
    </w:p>
    <w:p w:rsidR="00611DED" w:rsidRDefault="00611DED" w:rsidP="00611DED">
      <w:pPr>
        <w:pStyle w:val="PargrafodaLista"/>
        <w:keepLines w:val="0"/>
        <w:numPr>
          <w:ilvl w:val="0"/>
          <w:numId w:val="39"/>
        </w:numPr>
      </w:pPr>
      <w:r w:rsidRPr="007B22AE">
        <w:rPr>
          <w:b/>
        </w:rPr>
        <w:t>Água:</w:t>
      </w:r>
      <w:r>
        <w:t xml:space="preserve"> A água destinada à mistura e cura do concreto deverá estar isenta de quantidades nocivas de óleo, ácidos, sais, materiais orgânicos e outras substâncias prejudiciais à qualidade de concreto;</w:t>
      </w:r>
    </w:p>
    <w:p w:rsidR="00611DED" w:rsidRDefault="00611DED" w:rsidP="00611DED">
      <w:pPr>
        <w:pStyle w:val="PargrafodaLista"/>
        <w:keepLines w:val="0"/>
        <w:numPr>
          <w:ilvl w:val="0"/>
          <w:numId w:val="39"/>
        </w:numPr>
      </w:pPr>
      <w:r>
        <w:rPr>
          <w:b/>
        </w:rPr>
        <w:t xml:space="preserve">Bloco de vedação: </w:t>
      </w:r>
      <w:r w:rsidRPr="009B14A7">
        <w:t>Blocos Cerâmicos de vedação furados na vertical de 9x19x39</w:t>
      </w:r>
      <w:r>
        <w:t xml:space="preserve"> </w:t>
      </w:r>
      <w:r w:rsidRPr="009B14A7">
        <w:t>cm;</w:t>
      </w:r>
    </w:p>
    <w:p w:rsidR="00E64CB1" w:rsidRDefault="00E64CB1" w:rsidP="00E64CB1">
      <w:pPr>
        <w:pStyle w:val="Ttulo3"/>
      </w:pPr>
      <w:r>
        <w:t>Cobertura</w:t>
      </w:r>
    </w:p>
    <w:p w:rsidR="00611DED" w:rsidRDefault="00611DED" w:rsidP="00611DED">
      <w:pPr>
        <w:ind w:firstLine="576"/>
      </w:pPr>
      <w:r>
        <w:t xml:space="preserve">Deverá ser executado cobertura de telha cerâmica e estrutura metálica. A execução da estrutura metálica será regida pelas prescrições constantes das normas da ABNT relacionadas. Antes da montagem as peças deverão ser dispostas em local apropriado e de forma adequada que possibilite à fiscalização a sua conferencia. </w:t>
      </w:r>
    </w:p>
    <w:p w:rsidR="00611DED" w:rsidRDefault="00611DED" w:rsidP="00611DED">
      <w:pPr>
        <w:ind w:firstLine="576"/>
      </w:pPr>
      <w:r>
        <w:t>As cumeeiras e os espigões serão feitos com as telhas próprias equivalentes, colocadas com a convexidade para cima, sendo a junção garantida por meio de argamassa de cimento e areia no traço volumétrico de 1:9.</w:t>
      </w:r>
    </w:p>
    <w:p w:rsidR="00611DED" w:rsidRDefault="00611DED" w:rsidP="00611DED">
      <w:r>
        <w:t xml:space="preserve">As dimensões e inclinação deverão obedecer às especificações do projeto. </w:t>
      </w:r>
    </w:p>
    <w:p w:rsidR="00611DED" w:rsidRDefault="00611DED" w:rsidP="00611DED">
      <w:r>
        <w:t>OBS.: Observar o perfeito alinhamento da cumeeira e o emboçamento da última fiada.</w:t>
      </w:r>
    </w:p>
    <w:p w:rsidR="00611DED" w:rsidRDefault="00611DED" w:rsidP="00611DED">
      <w:r>
        <w:t>As telhas deverão estar perfeitas, sem deformações e fixadas de acordo com instruções do fabricante. A colocação será feita dos beirais para as cumeeiras e em faixas perpendiculares à cumeeiras, sendo o sentido da montagem contrário aos dos ventos dominantes, obedecendo o detalhamento do projeto. A montagem será feita por pessoal especializado seguindo as normas do fabricante.</w:t>
      </w:r>
    </w:p>
    <w:p w:rsidR="00611DED" w:rsidRDefault="00611DED" w:rsidP="00611DED">
      <w:pPr>
        <w:pStyle w:val="Subttulo"/>
      </w:pPr>
      <w:r>
        <w:t>Especificações técnicas:</w:t>
      </w:r>
    </w:p>
    <w:p w:rsidR="00611DED" w:rsidRPr="00E47EBD" w:rsidRDefault="00611DED" w:rsidP="00611DED">
      <w:pPr>
        <w:pStyle w:val="PargrafodaLista"/>
        <w:keepLines w:val="0"/>
        <w:numPr>
          <w:ilvl w:val="0"/>
          <w:numId w:val="40"/>
        </w:numPr>
        <w:rPr>
          <w:b/>
        </w:rPr>
      </w:pPr>
      <w:r w:rsidRPr="00E47EBD">
        <w:rPr>
          <w:b/>
        </w:rPr>
        <w:t>Perfis estruturais:</w:t>
      </w:r>
      <w:r>
        <w:rPr>
          <w:b/>
        </w:rPr>
        <w:t xml:space="preserve"> </w:t>
      </w:r>
      <w:r w:rsidRPr="00E47EBD">
        <w:t>Perfil de Aço</w:t>
      </w:r>
      <w:r>
        <w:t xml:space="preserve"> SAE</w:t>
      </w:r>
      <w:r w:rsidRPr="00E47EBD">
        <w:t xml:space="preserve"> </w:t>
      </w:r>
      <w:r>
        <w:t xml:space="preserve">1020 ou SAE 1045 </w:t>
      </w:r>
      <w:r w:rsidRPr="00E47EBD">
        <w:t>dobrado</w:t>
      </w:r>
      <w:r>
        <w:t>,</w:t>
      </w:r>
      <w:r w:rsidRPr="00E47EBD">
        <w:t xml:space="preserve"> com dimensões de acordo com projeto estrutural de cobertura;</w:t>
      </w:r>
    </w:p>
    <w:p w:rsidR="00611DED" w:rsidRDefault="00611DED" w:rsidP="00611DED">
      <w:pPr>
        <w:pStyle w:val="PargrafodaLista"/>
        <w:keepLines w:val="0"/>
        <w:numPr>
          <w:ilvl w:val="0"/>
          <w:numId w:val="40"/>
        </w:numPr>
      </w:pPr>
      <w:r w:rsidRPr="00E47EBD">
        <w:rPr>
          <w:b/>
        </w:rPr>
        <w:t>Solda:</w:t>
      </w:r>
      <w:r>
        <w:rPr>
          <w:b/>
        </w:rPr>
        <w:t xml:space="preserve"> </w:t>
      </w:r>
      <w:r w:rsidRPr="00E47EBD">
        <w:t>Solda topo descendente chanfrada espessura=1/4";</w:t>
      </w:r>
    </w:p>
    <w:p w:rsidR="00611DED" w:rsidRDefault="00611DED" w:rsidP="00611DED">
      <w:pPr>
        <w:pStyle w:val="PargrafodaLista"/>
        <w:keepLines w:val="0"/>
        <w:numPr>
          <w:ilvl w:val="0"/>
          <w:numId w:val="40"/>
        </w:numPr>
      </w:pPr>
      <w:r w:rsidRPr="00792A55">
        <w:rPr>
          <w:b/>
        </w:rPr>
        <w:t>Lixa:</w:t>
      </w:r>
      <w:r>
        <w:t xml:space="preserve"> lixa em folha para ferro, número 150;</w:t>
      </w:r>
    </w:p>
    <w:p w:rsidR="00611DED" w:rsidRDefault="00611DED" w:rsidP="00611DED">
      <w:pPr>
        <w:pStyle w:val="PargrafodaLista"/>
        <w:keepLines w:val="0"/>
        <w:numPr>
          <w:ilvl w:val="0"/>
          <w:numId w:val="40"/>
        </w:numPr>
      </w:pPr>
      <w:r w:rsidRPr="00792A55">
        <w:rPr>
          <w:b/>
        </w:rPr>
        <w:t>Solvente:</w:t>
      </w:r>
      <w:r>
        <w:t xml:space="preserve"> Solvente diluente a base de aguarrás;</w:t>
      </w:r>
    </w:p>
    <w:p w:rsidR="00611DED" w:rsidRPr="00B70C47" w:rsidRDefault="00611DED" w:rsidP="00611DED">
      <w:pPr>
        <w:pStyle w:val="PargrafodaLista"/>
        <w:keepLines w:val="0"/>
        <w:numPr>
          <w:ilvl w:val="0"/>
          <w:numId w:val="40"/>
        </w:numPr>
      </w:pPr>
      <w:r w:rsidRPr="00E47EBD">
        <w:rPr>
          <w:b/>
        </w:rPr>
        <w:t>Proteção anticorrosiva:</w:t>
      </w:r>
      <w:r>
        <w:rPr>
          <w:b/>
        </w:rPr>
        <w:t xml:space="preserve"> </w:t>
      </w:r>
      <w:r>
        <w:t>F</w:t>
      </w:r>
      <w:r w:rsidRPr="00B70C47">
        <w:t>undo anticorrosivo para metais ferrosos (zarcao)</w:t>
      </w:r>
      <w:r>
        <w:t>;</w:t>
      </w:r>
    </w:p>
    <w:p w:rsidR="00611DED" w:rsidRPr="00B70C47" w:rsidRDefault="00611DED" w:rsidP="00611DED">
      <w:pPr>
        <w:pStyle w:val="PargrafodaLista"/>
        <w:keepLines w:val="0"/>
        <w:numPr>
          <w:ilvl w:val="0"/>
          <w:numId w:val="40"/>
        </w:numPr>
      </w:pPr>
      <w:r w:rsidRPr="00B70C47">
        <w:rPr>
          <w:b/>
        </w:rPr>
        <w:t>Tinta:</w:t>
      </w:r>
      <w:r>
        <w:t xml:space="preserve"> </w:t>
      </w:r>
      <w:r w:rsidRPr="00E47EBD">
        <w:t xml:space="preserve">Tinta esmalte sintético </w:t>
      </w:r>
      <w:r>
        <w:t>p</w:t>
      </w:r>
      <w:r w:rsidRPr="00E47EBD">
        <w:t>remium fosco</w:t>
      </w:r>
      <w:r>
        <w:t>, cor azul marinho;</w:t>
      </w:r>
    </w:p>
    <w:p w:rsidR="00611DED" w:rsidRPr="00E47EBD" w:rsidRDefault="00611DED" w:rsidP="00611DED">
      <w:pPr>
        <w:pStyle w:val="PargrafodaLista"/>
        <w:keepLines w:val="0"/>
        <w:numPr>
          <w:ilvl w:val="0"/>
          <w:numId w:val="40"/>
        </w:numPr>
        <w:rPr>
          <w:b/>
        </w:rPr>
      </w:pPr>
      <w:r w:rsidRPr="00E47EBD">
        <w:rPr>
          <w:b/>
        </w:rPr>
        <w:t>Telha:</w:t>
      </w:r>
      <w:r>
        <w:rPr>
          <w:b/>
        </w:rPr>
        <w:t xml:space="preserve"> </w:t>
      </w:r>
      <w:r w:rsidRPr="00B70C47">
        <w:t>Telha cerâmica capa-canal tipo plan</w:t>
      </w:r>
      <w:r>
        <w:t>;</w:t>
      </w:r>
    </w:p>
    <w:p w:rsidR="00611DED" w:rsidRDefault="00611DED" w:rsidP="00611DED">
      <w:pPr>
        <w:pStyle w:val="PargrafodaLista"/>
        <w:keepLines w:val="0"/>
        <w:numPr>
          <w:ilvl w:val="0"/>
          <w:numId w:val="40"/>
        </w:numPr>
      </w:pPr>
      <w:r>
        <w:rPr>
          <w:b/>
        </w:rPr>
        <w:t>Aglomerante</w:t>
      </w:r>
      <w:r w:rsidRPr="00167702">
        <w:rPr>
          <w:b/>
        </w:rPr>
        <w:t>:</w:t>
      </w:r>
      <w:r>
        <w:t xml:space="preserve"> Cimento Portland;</w:t>
      </w:r>
    </w:p>
    <w:p w:rsidR="00611DED" w:rsidRDefault="00611DED" w:rsidP="00611DED">
      <w:pPr>
        <w:pStyle w:val="PargrafodaLista"/>
        <w:keepLines w:val="0"/>
        <w:numPr>
          <w:ilvl w:val="0"/>
          <w:numId w:val="40"/>
        </w:numPr>
      </w:pPr>
      <w:r w:rsidRPr="00167702">
        <w:rPr>
          <w:b/>
        </w:rPr>
        <w:t>Agregados:</w:t>
      </w:r>
      <w:r>
        <w:t xml:space="preserve"> Os agregados miúdos devem ser areia lavada média, livres de partículas orgânicas como raízes e materiais oriundos de solos orgânicos;</w:t>
      </w:r>
    </w:p>
    <w:p w:rsidR="00611DED" w:rsidRPr="000B5637" w:rsidRDefault="00611DED" w:rsidP="00611DED">
      <w:pPr>
        <w:pStyle w:val="PargrafodaLista"/>
        <w:keepLines w:val="0"/>
        <w:numPr>
          <w:ilvl w:val="0"/>
          <w:numId w:val="40"/>
        </w:numPr>
      </w:pPr>
      <w:r w:rsidRPr="007B22AE">
        <w:rPr>
          <w:b/>
        </w:rPr>
        <w:t>Água:</w:t>
      </w:r>
      <w:r>
        <w:t xml:space="preserve"> A água destinada à mistura e cura do concreto deverá estar isenta de quantidades nocivas de óleo, ácidos, sais, materiais orgânicos e outras substâncias prejudiciais à qualidade de concreto.</w:t>
      </w:r>
    </w:p>
    <w:p w:rsidR="00E64CB1" w:rsidRDefault="00E64CB1" w:rsidP="00E64CB1">
      <w:pPr>
        <w:pStyle w:val="Ttulo3"/>
      </w:pPr>
      <w:r>
        <w:t>Revestimento</w:t>
      </w:r>
    </w:p>
    <w:p w:rsidR="00611DED" w:rsidRDefault="00611DED" w:rsidP="00611DED">
      <w:r>
        <w:t xml:space="preserve">Todas as superfícies de concreto, alvenaria de tijolos, forros de estuque e pré-moldados, antes de qualquer revestimento, receberão um </w:t>
      </w:r>
      <w:r w:rsidRPr="00E1039E">
        <w:rPr>
          <w:b/>
        </w:rPr>
        <w:t>chapisco</w:t>
      </w:r>
      <w:r>
        <w:t>, lançado com colher de pedreiro, com força suficiente a permitir perfeita aderência ao substrato em camada homogênea e áspera.</w:t>
      </w:r>
    </w:p>
    <w:p w:rsidR="00611DED" w:rsidRDefault="00611DED" w:rsidP="00611DED">
      <w:r>
        <w:t>O chapisco só deverá ser aplicado após completa pega de argamassa das alvenarias e do embutimento das canalizações de água, esgoto, eletricidade e telefone.</w:t>
      </w:r>
    </w:p>
    <w:p w:rsidR="00611DED" w:rsidRDefault="00611DED" w:rsidP="00611DED">
      <w:r>
        <w:t xml:space="preserve">Deverá ser efetuado revestimento em </w:t>
      </w:r>
      <w:r w:rsidRPr="00E1039E">
        <w:rPr>
          <w:b/>
        </w:rPr>
        <w:t>massa única</w:t>
      </w:r>
      <w:r>
        <w:t xml:space="preserve"> nas partes indicadas no PROJETO arquitetônico.</w:t>
      </w:r>
    </w:p>
    <w:p w:rsidR="00611DED" w:rsidRDefault="00611DED" w:rsidP="00611DED">
      <w:r>
        <w:t>O revestimento só poderá ser aplicado após a pega e o endurecimento do chapisco de aderência, e sua espessura será de 2,0 cm.</w:t>
      </w:r>
    </w:p>
    <w:p w:rsidR="00611DED" w:rsidRDefault="00611DED" w:rsidP="00611DED">
      <w:r>
        <w:t xml:space="preserve">Será efetuado O </w:t>
      </w:r>
      <w:r>
        <w:rPr>
          <w:b/>
        </w:rPr>
        <w:t>emboço</w:t>
      </w:r>
      <w:r>
        <w:t xml:space="preserve"> nas partes indicadas no PROJETO arquitetônico onde será executado após o revestimento cerâmico.</w:t>
      </w:r>
    </w:p>
    <w:p w:rsidR="00611DED" w:rsidRDefault="00611DED" w:rsidP="00611DED">
      <w:r>
        <w:t>As argamassas a serem empregadas serão as seguintes:</w:t>
      </w:r>
    </w:p>
    <w:p w:rsidR="00611DED" w:rsidRDefault="00611DED" w:rsidP="00611DED">
      <w:r>
        <w:t>Os emboços só serão aplicados depois de completada a pega e o endurecimento das argamassas de alvenaria e do chapisco de aderência, devendo as superfícies serem previamente molhadas.</w:t>
      </w:r>
    </w:p>
    <w:p w:rsidR="00611DED" w:rsidRDefault="00611DED" w:rsidP="00611DED">
      <w:r>
        <w:t>Os marcos, aduelas e todas as tubulações que forem embutidas já deverão estar instalados antes da colocação do emboço, o qual deverá ter uma espessura mínima de 1,5cm.</w:t>
      </w:r>
    </w:p>
    <w:p w:rsidR="00611DED" w:rsidRDefault="00611DED" w:rsidP="00611DED">
      <w:r>
        <w:t>O revestimento cerâmico deverá obedecer às especificações da ABNT. O tipo, cor, formato e dimensões das cerâmicas deverão ser indicadas no projeto arquitetônico, Especificações Técnicas e Planilha Orçamentária, cabendo à FISCALIZAÇÃO aprovar, previamente o fabricante das mesmas. As cerâmicas deverão ser assentadas por profissional especializado.</w:t>
      </w:r>
    </w:p>
    <w:p w:rsidR="00611DED" w:rsidRDefault="00611DED" w:rsidP="00611DED">
      <w:r>
        <w:t xml:space="preserve">O </w:t>
      </w:r>
      <w:r>
        <w:rPr>
          <w:b/>
        </w:rPr>
        <w:t>forro de PVC</w:t>
      </w:r>
      <w:r>
        <w:t xml:space="preserve"> pode desempenhar as funções de acabamento de teto, ocultamento das redes ou outras funções autorizadas pela FISCALIZAÇÃO. O sistema que sustenta o forro de PVC rígido é constituído por pendurais, estrutura de sustentação e acessórios utilizados para a fixação e união dos componentes do sistema.</w:t>
      </w:r>
    </w:p>
    <w:p w:rsidR="00611DED" w:rsidRDefault="00611DED" w:rsidP="00611DED">
      <w:r>
        <w:t xml:space="preserve">Para qualquer tipo de forro, devem ser obedecidas as seguintes diretrizes gerais: </w:t>
      </w:r>
    </w:p>
    <w:p w:rsidR="00611DED" w:rsidRDefault="00611DED" w:rsidP="00611DED">
      <w:pPr>
        <w:pStyle w:val="PargrafodaLista"/>
        <w:keepLines w:val="0"/>
        <w:numPr>
          <w:ilvl w:val="0"/>
          <w:numId w:val="41"/>
        </w:numPr>
      </w:pPr>
      <w:r>
        <w:t>Nivelamento dos forros e alinhamento das respectivas juntas;</w:t>
      </w:r>
    </w:p>
    <w:p w:rsidR="00611DED" w:rsidRDefault="00611DED" w:rsidP="00611DED">
      <w:pPr>
        <w:pStyle w:val="PargrafodaLista"/>
        <w:keepLines w:val="0"/>
        <w:numPr>
          <w:ilvl w:val="0"/>
          <w:numId w:val="41"/>
        </w:numPr>
      </w:pPr>
      <w:r>
        <w:t>Teste de todas as instalações antes do fechamento do forro;</w:t>
      </w:r>
    </w:p>
    <w:p w:rsidR="00611DED" w:rsidRDefault="00611DED" w:rsidP="00611DED">
      <w:pPr>
        <w:pStyle w:val="PargrafodaLista"/>
        <w:keepLines w:val="0"/>
        <w:numPr>
          <w:ilvl w:val="0"/>
          <w:numId w:val="41"/>
        </w:numPr>
      </w:pPr>
      <w:r>
        <w:t>Locação das luminárias, difusores de ar condicionado ou outros sistemas;</w:t>
      </w:r>
    </w:p>
    <w:p w:rsidR="00611DED" w:rsidRDefault="00611DED" w:rsidP="00611DED">
      <w:pPr>
        <w:pStyle w:val="PargrafodaLista"/>
        <w:keepLines w:val="0"/>
        <w:numPr>
          <w:ilvl w:val="0"/>
          <w:numId w:val="41"/>
        </w:numPr>
      </w:pPr>
      <w:r>
        <w:t xml:space="preserve">Devem ser utilizados ferramentas e acessórios indicados pelo fabricante.  </w:t>
      </w:r>
    </w:p>
    <w:p w:rsidR="00611DED" w:rsidRDefault="00611DED" w:rsidP="00611DED">
      <w:r>
        <w:t>Serão exigidas para a execução do forro, nivelamento e alinhamento perfeitos, sem ressaltos, reentrâncias, diferenças nas juntas; bem como as placas deverão ser novas e apresentarem-se sem qualquer tipo de defeitos, e nos desenhos de projeto. Os serviços de colocação do forro suspenso deverão ser executados, conforme orientação do fabricante, e depois de terminada a pintura das paredes e demais serviços que interferem nesta execução.</w:t>
      </w:r>
    </w:p>
    <w:p w:rsidR="00611DED" w:rsidRDefault="00611DED" w:rsidP="00611DED">
      <w:r>
        <w:t xml:space="preserve">Nos locais onde existam instalações elétricas, hidráulicas, ar condicionado, exaustão, etc. acima do forro, o mesmo só poderá ser executado, depois de vistoriadas, aprovadas e testadas estas instalações. </w:t>
      </w:r>
    </w:p>
    <w:p w:rsidR="00611DED" w:rsidRDefault="00611DED" w:rsidP="00611DED">
      <w:pPr>
        <w:pStyle w:val="Subttulo"/>
      </w:pPr>
      <w:r>
        <w:t>Especificações técnicas:</w:t>
      </w:r>
    </w:p>
    <w:p w:rsidR="00611DED" w:rsidRDefault="00611DED" w:rsidP="00611DED">
      <w:pPr>
        <w:pStyle w:val="PargrafodaLista"/>
        <w:keepLines w:val="0"/>
        <w:numPr>
          <w:ilvl w:val="0"/>
          <w:numId w:val="39"/>
        </w:numPr>
      </w:pPr>
      <w:r>
        <w:rPr>
          <w:b/>
        </w:rPr>
        <w:t>Aglomerante</w:t>
      </w:r>
      <w:r w:rsidRPr="00167702">
        <w:rPr>
          <w:b/>
        </w:rPr>
        <w:t>:</w:t>
      </w:r>
      <w:r>
        <w:t xml:space="preserve"> Cimento Portland;</w:t>
      </w:r>
    </w:p>
    <w:p w:rsidR="00611DED" w:rsidRDefault="00611DED" w:rsidP="00611DED">
      <w:pPr>
        <w:pStyle w:val="PargrafodaLista"/>
        <w:keepLines w:val="0"/>
        <w:numPr>
          <w:ilvl w:val="0"/>
          <w:numId w:val="39"/>
        </w:numPr>
      </w:pPr>
      <w:r w:rsidRPr="00167702">
        <w:rPr>
          <w:b/>
        </w:rPr>
        <w:t>Agregados:</w:t>
      </w:r>
      <w:r>
        <w:t xml:space="preserve"> Os agregados miúdos devem ser areia lavada média, livres de partículas orgânicas como raízes e materiais oriundos de solos orgânicos;</w:t>
      </w:r>
    </w:p>
    <w:p w:rsidR="00611DED" w:rsidRDefault="00611DED" w:rsidP="00611DED">
      <w:pPr>
        <w:pStyle w:val="PargrafodaLista"/>
        <w:keepLines w:val="0"/>
        <w:numPr>
          <w:ilvl w:val="0"/>
          <w:numId w:val="39"/>
        </w:numPr>
      </w:pPr>
      <w:r w:rsidRPr="007B22AE">
        <w:rPr>
          <w:b/>
        </w:rPr>
        <w:t>Água:</w:t>
      </w:r>
      <w:r>
        <w:t xml:space="preserve"> A água destinada à mistura e cura do concreto deverá estar isenta de quantidades nocivas de óleo, ácidos, sais, materiais orgânicos e outras substâncias prejudiciais à qualidade de concreto;</w:t>
      </w:r>
    </w:p>
    <w:p w:rsidR="00611DED" w:rsidRPr="00D01C05" w:rsidRDefault="00611DED" w:rsidP="00611DED">
      <w:pPr>
        <w:pStyle w:val="PargrafodaLista"/>
        <w:keepLines w:val="0"/>
        <w:numPr>
          <w:ilvl w:val="0"/>
          <w:numId w:val="42"/>
        </w:numPr>
      </w:pPr>
      <w:r w:rsidRPr="00D01C05">
        <w:rPr>
          <w:b/>
        </w:rPr>
        <w:t>Argamassa de assentamento:</w:t>
      </w:r>
      <w:r>
        <w:t xml:space="preserve"> Argamassa colante pré-fabricada tipo AC I;</w:t>
      </w:r>
    </w:p>
    <w:p w:rsidR="00611DED" w:rsidRDefault="00611DED" w:rsidP="00611DED">
      <w:pPr>
        <w:pStyle w:val="PargrafodaLista"/>
        <w:keepLines w:val="0"/>
        <w:numPr>
          <w:ilvl w:val="0"/>
          <w:numId w:val="42"/>
        </w:numPr>
      </w:pPr>
      <w:r w:rsidRPr="00402EBC">
        <w:rPr>
          <w:b/>
        </w:rPr>
        <w:t>Revestimento cerâmico:</w:t>
      </w:r>
      <w:r w:rsidRPr="00402EBC">
        <w:t xml:space="preserve"> </w:t>
      </w:r>
      <w:r>
        <w:t>P</w:t>
      </w:r>
      <w:r w:rsidRPr="00402EBC">
        <w:t>lacas</w:t>
      </w:r>
      <w:r>
        <w:t xml:space="preserve"> cerâmica</w:t>
      </w:r>
      <w:r w:rsidRPr="00402EBC">
        <w:t xml:space="preserve"> tipo esmaltada extra de dimensões 2</w:t>
      </w:r>
      <w:r>
        <w:t>5</w:t>
      </w:r>
      <w:r w:rsidRPr="00402EBC">
        <w:t>x</w:t>
      </w:r>
      <w:r>
        <w:t>35</w:t>
      </w:r>
      <w:r w:rsidRPr="00402EBC">
        <w:t xml:space="preserve"> cm</w:t>
      </w:r>
      <w:r>
        <w:t>, cor branca;</w:t>
      </w:r>
    </w:p>
    <w:p w:rsidR="00611DED" w:rsidRPr="00402EBC" w:rsidRDefault="00611DED" w:rsidP="00611DED">
      <w:pPr>
        <w:pStyle w:val="PargrafodaLista"/>
        <w:keepLines w:val="0"/>
        <w:numPr>
          <w:ilvl w:val="0"/>
          <w:numId w:val="42"/>
        </w:numPr>
      </w:pPr>
      <w:r>
        <w:rPr>
          <w:b/>
        </w:rPr>
        <w:t>Juntas:</w:t>
      </w:r>
      <w:r>
        <w:t xml:space="preserve"> Rejunte cimentício colorido, cor cinza.</w:t>
      </w:r>
    </w:p>
    <w:p w:rsidR="00611DED" w:rsidRDefault="00611DED" w:rsidP="00611DED">
      <w:pPr>
        <w:pStyle w:val="PargrafodaLista"/>
        <w:keepLines w:val="0"/>
        <w:numPr>
          <w:ilvl w:val="0"/>
          <w:numId w:val="42"/>
        </w:numPr>
      </w:pPr>
      <w:r w:rsidRPr="004A251E">
        <w:rPr>
          <w:b/>
        </w:rPr>
        <w:t>A</w:t>
      </w:r>
      <w:r>
        <w:rPr>
          <w:b/>
        </w:rPr>
        <w:t>marração pendurais</w:t>
      </w:r>
      <w:r w:rsidRPr="004A251E">
        <w:rPr>
          <w:b/>
        </w:rPr>
        <w:t>:</w:t>
      </w:r>
      <w:r>
        <w:t xml:space="preserve"> Arame galvanizado 10 BWG, 3,40 mm (0,0713 kg/m);</w:t>
      </w:r>
    </w:p>
    <w:p w:rsidR="00611DED" w:rsidRDefault="00611DED" w:rsidP="00611DED">
      <w:pPr>
        <w:pStyle w:val="PargrafodaLista"/>
        <w:keepLines w:val="0"/>
        <w:numPr>
          <w:ilvl w:val="0"/>
          <w:numId w:val="42"/>
        </w:numPr>
      </w:pPr>
      <w:r w:rsidRPr="004A251E">
        <w:rPr>
          <w:b/>
        </w:rPr>
        <w:t>Forro:</w:t>
      </w:r>
      <w:r>
        <w:t xml:space="preserve"> forro de PVC, frisado, branco, régua de 20 cm, espessura de 8 mm a 10 mm e comprimento 6 m;</w:t>
      </w:r>
    </w:p>
    <w:p w:rsidR="00611DED" w:rsidRDefault="00611DED" w:rsidP="00611DED">
      <w:pPr>
        <w:pStyle w:val="PargrafodaLista"/>
        <w:keepLines w:val="0"/>
        <w:numPr>
          <w:ilvl w:val="0"/>
          <w:numId w:val="42"/>
        </w:numPr>
      </w:pPr>
      <w:r w:rsidRPr="004A251E">
        <w:rPr>
          <w:b/>
        </w:rPr>
        <w:t>Estrutura forro:</w:t>
      </w:r>
      <w:r>
        <w:t xml:space="preserve"> Perfil canaleta, formato c, em aço zincado, para estrutura forro, espessura de 0,5 mm, 46 x 18 (l x h), comprimento 3 m;</w:t>
      </w:r>
    </w:p>
    <w:p w:rsidR="00611DED" w:rsidRDefault="00611DED" w:rsidP="00611DED">
      <w:pPr>
        <w:pStyle w:val="PargrafodaLista"/>
        <w:keepLines w:val="0"/>
        <w:numPr>
          <w:ilvl w:val="0"/>
          <w:numId w:val="42"/>
        </w:numPr>
      </w:pPr>
      <w:r w:rsidRPr="004A251E">
        <w:rPr>
          <w:b/>
        </w:rPr>
        <w:t>Pendural:</w:t>
      </w:r>
      <w:r>
        <w:t xml:space="preserve"> Pendural ou presilha reguladora, em aço galvanizado, com corpo, mola e rebite, para perfil tipo canaleta de estrutura em forros;</w:t>
      </w:r>
    </w:p>
    <w:p w:rsidR="00611DED" w:rsidRDefault="00611DED" w:rsidP="00611DED">
      <w:pPr>
        <w:pStyle w:val="PargrafodaLista"/>
        <w:keepLines w:val="0"/>
        <w:numPr>
          <w:ilvl w:val="0"/>
          <w:numId w:val="42"/>
        </w:numPr>
      </w:pPr>
      <w:r w:rsidRPr="004A251E">
        <w:rPr>
          <w:b/>
        </w:rPr>
        <w:t>Parafusos:</w:t>
      </w:r>
      <w:r>
        <w:t xml:space="preserve"> parafuso em aço zincado, cabeça lentilha e ponta broca, largura 4,2 mm, comprimento 13 mm; parafuso zincado, autobrochante, flangeado, 4,2 x 19"; parafuso, auto atarrachante, cabeça chata, fenda simples, ¼” (6,35 mm) x 25 mm.</w:t>
      </w:r>
    </w:p>
    <w:p w:rsidR="00E64CB1" w:rsidRDefault="00E64CB1" w:rsidP="00E64CB1">
      <w:pPr>
        <w:pStyle w:val="Ttulo3"/>
      </w:pPr>
      <w:r>
        <w:t>Piso, soleira e peitoril.</w:t>
      </w:r>
    </w:p>
    <w:p w:rsidR="00611DED" w:rsidRDefault="00611DED" w:rsidP="00611DED">
      <w:r>
        <w:t>Todos os pisos antes da pavimentação final, deverão ser previamente conferidos a fim de que obedeçam aos níveis ou inclinações previstas para o tipo de acabamento. O nível dos pisos dos banheiros para PNE será rebaixado em 0,5 cm em relação ao nível dos outros pisos.</w:t>
      </w:r>
    </w:p>
    <w:p w:rsidR="00611DED" w:rsidRDefault="00611DED" w:rsidP="00611DED">
      <w:r>
        <w:t>Os pisos serão assentados sobre uma camada regularizadora e impermeabilizante (lastro) e só será lançado após o nivelamento do aterro compactado e a colocação das canalizações que devam passar sob o piso</w:t>
      </w:r>
    </w:p>
    <w:p w:rsidR="00611DED" w:rsidRDefault="00611DED" w:rsidP="00611DED">
      <w:r>
        <w:t>Será executado piso cerâmico de acordo com especificações técnicas, assentado com argamassa pré-fabricada de acordo com orientação do fabricante, e rejunte colorido. Executar rodapé cerâmico com rejunte colorido de acordo com dimensões especificadas em projeto e recomendações técnicas.</w:t>
      </w:r>
    </w:p>
    <w:p w:rsidR="00611DED" w:rsidRDefault="00611DED" w:rsidP="00611DED">
      <w:r>
        <w:t>A CONTRATADA deverá fornecer e aplicar nos locais indicados em projeto Piso em revestimento cerâmico com placas tipo esmaltada EXTRA de dimensões 45 x 45cm que apresentem elevada resistência ao desgaste por abrasão, inclusive rejuntamento espessura de 3mm, de acordo com especificações e detalhamento do mesmo, bem como atender todas as especificações de aplicação discriminadas pelo fabricante. Por ocasião do assentamento o ambiente deve estar com boa luminosidade. Deverão ser puxadas linhas para controlar o alinhamento correto das fiadas, de acordo com paginação de piso existente. Não será tolerado o assentamento de peças rachadas, emendadas, com retoques visíveis de massa, com veios capazes de comprometer seu aspecto, durabilidade e resistência ou com outros quaisquer defeitos.</w:t>
      </w:r>
    </w:p>
    <w:p w:rsidR="00611DED" w:rsidRDefault="00611DED" w:rsidP="00611DED">
      <w:r>
        <w:t xml:space="preserve">No vão de todas as portas, considerar soleiras na largura da parede e espessura especificada em caderno de especificações técnicas. </w:t>
      </w:r>
    </w:p>
    <w:p w:rsidR="00611DED" w:rsidRDefault="00611DED" w:rsidP="00611DED">
      <w:r>
        <w:t>Em todos os vãos de janelas deverão ser colocados peitoril na dimensão de 19 cm de largura, e 2,5cm de espessura. Não se esquecer de considerar o transpasse de 1 cm para cada lado do comprimento do vão da janela.</w:t>
      </w:r>
    </w:p>
    <w:p w:rsidR="00611DED" w:rsidRDefault="00611DED" w:rsidP="00611DED">
      <w:r>
        <w:t>Soleiras e peitoris deverão ser instalados com argamassa colante pré-fabricada, conforme especificações técnicas.</w:t>
      </w:r>
    </w:p>
    <w:p w:rsidR="00611DED" w:rsidRDefault="00611DED" w:rsidP="00611DED">
      <w:r>
        <w:t>As calçadas do contorno serão em concreto usinado ou moldado in loco, obedecendo as regras e normas para lançamento, adensamento e posteriormente sua cura, de acordo com especificações técnicas previamente estabelecidas neste caderno.</w:t>
      </w:r>
    </w:p>
    <w:p w:rsidR="00611DED" w:rsidRDefault="00611DED" w:rsidP="00611DED">
      <w:pPr>
        <w:pStyle w:val="Subttulo"/>
      </w:pPr>
      <w:r>
        <w:t>Especificações técnicas</w:t>
      </w:r>
    </w:p>
    <w:p w:rsidR="00611DED" w:rsidRDefault="00611DED" w:rsidP="00611DED">
      <w:pPr>
        <w:pStyle w:val="PargrafodaLista"/>
        <w:keepLines w:val="0"/>
        <w:numPr>
          <w:ilvl w:val="0"/>
          <w:numId w:val="39"/>
        </w:numPr>
      </w:pPr>
      <w:r>
        <w:rPr>
          <w:b/>
        </w:rPr>
        <w:t>Aglomerante</w:t>
      </w:r>
      <w:r w:rsidRPr="00167702">
        <w:rPr>
          <w:b/>
        </w:rPr>
        <w:t>:</w:t>
      </w:r>
      <w:r>
        <w:t xml:space="preserve"> Cimento Portland;</w:t>
      </w:r>
    </w:p>
    <w:p w:rsidR="00611DED" w:rsidRDefault="00611DED" w:rsidP="00611DED">
      <w:pPr>
        <w:pStyle w:val="PargrafodaLista"/>
        <w:keepLines w:val="0"/>
        <w:numPr>
          <w:ilvl w:val="0"/>
          <w:numId w:val="39"/>
        </w:numPr>
      </w:pPr>
      <w:r w:rsidRPr="00167702">
        <w:rPr>
          <w:b/>
        </w:rPr>
        <w:t>Agregados:</w:t>
      </w:r>
      <w:r>
        <w:t xml:space="preserve"> Os agregados graúdos devem ser de pedra britada diâmetro máximo de 19 mm. Os agregados miúdos devem ser areia lavada média. Ambos livres de partículas orgânicas como raízes e materiais oriundos de solos orgânicos;</w:t>
      </w:r>
    </w:p>
    <w:p w:rsidR="00611DED" w:rsidRDefault="00611DED" w:rsidP="00611DED">
      <w:pPr>
        <w:pStyle w:val="PargrafodaLista"/>
        <w:keepLines w:val="0"/>
        <w:numPr>
          <w:ilvl w:val="0"/>
          <w:numId w:val="39"/>
        </w:numPr>
      </w:pPr>
      <w:r w:rsidRPr="007B22AE">
        <w:rPr>
          <w:b/>
        </w:rPr>
        <w:t>Água:</w:t>
      </w:r>
      <w:r>
        <w:t xml:space="preserve"> A água destinada à mistura e cura do concreto deverá estar isenta de quantidades nocivas de óleo, ácidos, sais, materiais orgânicos e outras substâncias prejudiciais à qualidade de concreto;</w:t>
      </w:r>
    </w:p>
    <w:p w:rsidR="00611DED" w:rsidRDefault="00611DED" w:rsidP="00611DED">
      <w:pPr>
        <w:pStyle w:val="PargrafodaLista"/>
        <w:keepLines w:val="0"/>
        <w:numPr>
          <w:ilvl w:val="0"/>
          <w:numId w:val="42"/>
        </w:numPr>
      </w:pPr>
      <w:r w:rsidRPr="00B95011">
        <w:rPr>
          <w:b/>
        </w:rPr>
        <w:t>Soleiras:</w:t>
      </w:r>
      <w:r>
        <w:t xml:space="preserve"> S</w:t>
      </w:r>
      <w:r w:rsidRPr="00B95011">
        <w:t>oleira em granito, largura 15 cm, espessura 2,0 cm</w:t>
      </w:r>
      <w:r>
        <w:t>, cor preta;</w:t>
      </w:r>
    </w:p>
    <w:p w:rsidR="00611DED" w:rsidRPr="00B95011" w:rsidRDefault="00611DED" w:rsidP="00611DED">
      <w:pPr>
        <w:pStyle w:val="PargrafodaLista"/>
        <w:keepLines w:val="0"/>
        <w:numPr>
          <w:ilvl w:val="0"/>
          <w:numId w:val="42"/>
        </w:numPr>
      </w:pPr>
      <w:r>
        <w:rPr>
          <w:b/>
        </w:rPr>
        <w:t>Peitoris:</w:t>
      </w:r>
      <w:r>
        <w:t xml:space="preserve"> P</w:t>
      </w:r>
      <w:r w:rsidRPr="00B95011">
        <w:t>eitoril</w:t>
      </w:r>
      <w:r>
        <w:t xml:space="preserve"> de 19cm em granito, e = 2,5 cm, cor preta;</w:t>
      </w:r>
    </w:p>
    <w:p w:rsidR="00611DED" w:rsidRDefault="00611DED" w:rsidP="00611DED">
      <w:pPr>
        <w:pStyle w:val="PargrafodaLista"/>
        <w:keepLines w:val="0"/>
        <w:numPr>
          <w:ilvl w:val="0"/>
          <w:numId w:val="42"/>
        </w:numPr>
      </w:pPr>
      <w:r w:rsidRPr="00D01C05">
        <w:rPr>
          <w:b/>
        </w:rPr>
        <w:t>Argamassa de assentamento:</w:t>
      </w:r>
      <w:r>
        <w:t xml:space="preserve"> Argamassa colante pré-fabricada tipo AC I;</w:t>
      </w:r>
    </w:p>
    <w:p w:rsidR="00611DED" w:rsidRDefault="00611DED" w:rsidP="00611DED">
      <w:pPr>
        <w:pStyle w:val="PargrafodaLista"/>
        <w:keepLines w:val="0"/>
        <w:numPr>
          <w:ilvl w:val="0"/>
          <w:numId w:val="42"/>
        </w:numPr>
      </w:pPr>
      <w:r w:rsidRPr="00B95011">
        <w:rPr>
          <w:b/>
        </w:rPr>
        <w:t>Piso cerâmico:</w:t>
      </w:r>
      <w:r>
        <w:t xml:space="preserve"> Placas cerâmica </w:t>
      </w:r>
      <w:r w:rsidRPr="0074088A">
        <w:t>esmaltada extra, PEI maior ou igual a 4</w:t>
      </w:r>
      <w:r>
        <w:t>, 45x45 cm, cor predominantemente branca;</w:t>
      </w:r>
    </w:p>
    <w:p w:rsidR="00611DED" w:rsidRDefault="00611DED" w:rsidP="00611DED">
      <w:pPr>
        <w:pStyle w:val="PargrafodaLista"/>
        <w:keepLines w:val="0"/>
        <w:numPr>
          <w:ilvl w:val="0"/>
          <w:numId w:val="42"/>
        </w:numPr>
      </w:pPr>
      <w:r w:rsidRPr="00B95011">
        <w:rPr>
          <w:b/>
        </w:rPr>
        <w:t>Juntas:</w:t>
      </w:r>
      <w:r>
        <w:t xml:space="preserve"> Rejunte cimentício colorido, cor cinza.</w:t>
      </w:r>
    </w:p>
    <w:p w:rsidR="00E64CB1" w:rsidRDefault="00E64CB1" w:rsidP="00E64CB1">
      <w:pPr>
        <w:pStyle w:val="Ttulo3"/>
      </w:pPr>
      <w:r>
        <w:t>Esquadrias.</w:t>
      </w:r>
    </w:p>
    <w:p w:rsidR="00A65925" w:rsidRDefault="00A65925" w:rsidP="00A65925">
      <w:r>
        <w:t>Conforme indicado em Projeto arquitetônico, as portas serão de abrir em madeira ou vidro, sendo o modelo necessário aprovação prévia da FISCALIZAÇÃO.</w:t>
      </w:r>
    </w:p>
    <w:p w:rsidR="00A65925" w:rsidRDefault="00A65925" w:rsidP="00A65925">
      <w:r>
        <w:t>Deverão ser executadas rigorosamente de acordo com o projeto. Serão recusadas todas as peças que apresentarem sinais de empenamento, rachaduras, lascas, desigualdade de madeira ou outros defeitos.</w:t>
      </w:r>
    </w:p>
    <w:p w:rsidR="00A65925" w:rsidRDefault="00A65925" w:rsidP="00A65925">
      <w:r>
        <w:t>Os vidros deverão obedecer às especificações da NBR 11706 da ABNT e serem límpidos e isentos de fissura, trincaduras, bolhas, ondulações e quaisquer outros defeitos, tanto de acabamento como de fabricação.</w:t>
      </w:r>
    </w:p>
    <w:p w:rsidR="00A65925" w:rsidRDefault="00A65925" w:rsidP="00A65925">
      <w:r>
        <w:t xml:space="preserve">Os vidros são fornecidos em chapas padrão ou sob encomenda, exigindo, portanto do construtor o máximo de qualidade da obra principalmente no estabelecimento das folgas e suas tolerâncias, pois estes não podem ser recortados ou sofrer perfurações. </w:t>
      </w:r>
    </w:p>
    <w:p w:rsidR="00A65925" w:rsidRDefault="00A65925" w:rsidP="00A65925">
      <w:r>
        <w:t>Conforme indicações no projeto arquitetônico serão colocadas portas e esquadrias em vidro temperado. Os vidros temperados deverão obedecer rigorosamente às normas da ABNT NBR 14698.</w:t>
      </w:r>
    </w:p>
    <w:p w:rsidR="00611DED" w:rsidRDefault="00A65925" w:rsidP="00A65925">
      <w:pPr>
        <w:pStyle w:val="Subttulo"/>
      </w:pPr>
      <w:r>
        <w:t>Especificações técnicas:</w:t>
      </w:r>
    </w:p>
    <w:p w:rsidR="00A65925" w:rsidRDefault="00A65925" w:rsidP="00A65925">
      <w:pPr>
        <w:pStyle w:val="PargrafodaLista"/>
        <w:keepLines w:val="0"/>
        <w:numPr>
          <w:ilvl w:val="0"/>
          <w:numId w:val="43"/>
        </w:numPr>
      </w:pPr>
      <w:r w:rsidRPr="00583321">
        <w:rPr>
          <w:b/>
        </w:rPr>
        <w:t>Portas:</w:t>
      </w:r>
      <w:r>
        <w:t xml:space="preserve"> kit de porta de madeira para verniz, semi-oca (leve ou média), padrão médio, dimensões conforme projeto arquitetônico, espessura de 3,5cm;</w:t>
      </w:r>
    </w:p>
    <w:p w:rsidR="00A65925" w:rsidRDefault="00A65925" w:rsidP="00A65925">
      <w:pPr>
        <w:pStyle w:val="PargrafodaLista"/>
        <w:keepLines w:val="0"/>
        <w:numPr>
          <w:ilvl w:val="0"/>
          <w:numId w:val="43"/>
        </w:numPr>
      </w:pPr>
      <w:r w:rsidRPr="00583321">
        <w:rPr>
          <w:b/>
        </w:rPr>
        <w:t>Fechadura</w:t>
      </w:r>
      <w:r>
        <w:rPr>
          <w:b/>
        </w:rPr>
        <w:t xml:space="preserve"> Banheiro</w:t>
      </w:r>
      <w:r w:rsidRPr="00583321">
        <w:rPr>
          <w:b/>
        </w:rPr>
        <w:t>:</w:t>
      </w:r>
      <w:r>
        <w:t xml:space="preserve"> fechadura de embutir para porta de banheiro, completa, acabamento padrão popular;</w:t>
      </w:r>
    </w:p>
    <w:p w:rsidR="00A65925" w:rsidRDefault="00A65925" w:rsidP="00A65925">
      <w:pPr>
        <w:pStyle w:val="PargrafodaLista"/>
        <w:keepLines w:val="0"/>
        <w:numPr>
          <w:ilvl w:val="0"/>
          <w:numId w:val="43"/>
        </w:numPr>
      </w:pPr>
      <w:r w:rsidRPr="00583321">
        <w:rPr>
          <w:b/>
        </w:rPr>
        <w:t>Fechadura:</w:t>
      </w:r>
      <w:r>
        <w:t xml:space="preserve"> Fechadura de embutir com cilindro, externa, completa, acabamento padrão popular;</w:t>
      </w:r>
    </w:p>
    <w:p w:rsidR="00A65925" w:rsidRDefault="00A65925" w:rsidP="00A65925">
      <w:pPr>
        <w:pStyle w:val="PargrafodaLista"/>
        <w:keepLines w:val="0"/>
        <w:numPr>
          <w:ilvl w:val="0"/>
          <w:numId w:val="43"/>
        </w:numPr>
      </w:pPr>
      <w:r w:rsidRPr="003F02C9">
        <w:rPr>
          <w:b/>
        </w:rPr>
        <w:t>Portão:</w:t>
      </w:r>
      <w:r>
        <w:t xml:space="preserve"> Portão de ferro em chapa galvanizada plana 14 GSG;</w:t>
      </w:r>
    </w:p>
    <w:p w:rsidR="00A65925" w:rsidRDefault="00A65925" w:rsidP="00A65925">
      <w:pPr>
        <w:pStyle w:val="PargrafodaLista"/>
        <w:keepLines w:val="0"/>
        <w:numPr>
          <w:ilvl w:val="0"/>
          <w:numId w:val="43"/>
        </w:numPr>
      </w:pPr>
      <w:r w:rsidRPr="003F02C9">
        <w:rPr>
          <w:b/>
        </w:rPr>
        <w:t>Janelas:</w:t>
      </w:r>
      <w:r>
        <w:t xml:space="preserve"> Janela de alumínio de correr, 2 folhas, fixação com argamassa, com vidros lisos 4 mm;</w:t>
      </w:r>
    </w:p>
    <w:p w:rsidR="00A65925" w:rsidRDefault="00A65925" w:rsidP="00A65925">
      <w:pPr>
        <w:pStyle w:val="PargrafodaLista"/>
        <w:keepLines w:val="0"/>
        <w:numPr>
          <w:ilvl w:val="0"/>
          <w:numId w:val="43"/>
        </w:numPr>
      </w:pPr>
      <w:r w:rsidRPr="003F02C9">
        <w:rPr>
          <w:b/>
        </w:rPr>
        <w:t>Janelas:</w:t>
      </w:r>
      <w:r>
        <w:t xml:space="preserve"> Janela de alumínio maxim-ar, fixação com argamassa, com vidros liso 4 mm;</w:t>
      </w:r>
    </w:p>
    <w:p w:rsidR="00A65925" w:rsidRPr="00EB6F26" w:rsidRDefault="00A65925" w:rsidP="00A65925">
      <w:pPr>
        <w:pStyle w:val="PargrafodaLista"/>
        <w:keepLines w:val="0"/>
        <w:numPr>
          <w:ilvl w:val="0"/>
          <w:numId w:val="43"/>
        </w:numPr>
      </w:pPr>
      <w:r w:rsidRPr="003F02C9">
        <w:rPr>
          <w:b/>
        </w:rPr>
        <w:t>Barras de apoio:</w:t>
      </w:r>
      <w:r w:rsidRPr="003F02C9">
        <w:t xml:space="preserve"> </w:t>
      </w:r>
      <w:r>
        <w:t>Barra de apoio</w:t>
      </w:r>
      <w:r w:rsidRPr="003F02C9">
        <w:t>, em aço inox polido, comprimento 60cm, diâmetro mínimo 3cm</w:t>
      </w:r>
      <w:r>
        <w:t>.</w:t>
      </w:r>
    </w:p>
    <w:p w:rsidR="00E64CB1" w:rsidRDefault="00E64CB1" w:rsidP="00E64CB1">
      <w:pPr>
        <w:pStyle w:val="Ttulo3"/>
      </w:pPr>
      <w:r>
        <w:t>Vidros.</w:t>
      </w:r>
    </w:p>
    <w:p w:rsidR="00A65925" w:rsidRDefault="00A65925" w:rsidP="00A65925">
      <w:r>
        <w:t>Conforme indicações no projeto arquitetônico serão colocadas portas e esquadrias em vidro temperado. Os vidros temperados deverão obedecer rigorosamente às normas da ABNT NBR 14698.</w:t>
      </w:r>
    </w:p>
    <w:p w:rsidR="00A65925" w:rsidRDefault="00A65925" w:rsidP="00A65925">
      <w:r w:rsidRPr="007F2308">
        <w:t>Todo o controle tecnológico, produção e as especificações já elencadas no item anterior (</w:t>
      </w:r>
      <w:r>
        <w:t>esquadrias</w:t>
      </w:r>
      <w:r w:rsidRPr="007F2308">
        <w:t xml:space="preserve">), devem ser considerados para </w:t>
      </w:r>
      <w:r>
        <w:t>as esquadrias em vidro temperados previsto nesse item</w:t>
      </w:r>
      <w:r w:rsidRPr="007F2308">
        <w:t>.</w:t>
      </w:r>
    </w:p>
    <w:p w:rsidR="00A65925" w:rsidRDefault="00A65925" w:rsidP="00A65925">
      <w:pPr>
        <w:pStyle w:val="Subttulo"/>
      </w:pPr>
      <w:r>
        <w:t>Especificações técnicas:</w:t>
      </w:r>
    </w:p>
    <w:p w:rsidR="00A65925" w:rsidRDefault="00A65925" w:rsidP="00A65925">
      <w:pPr>
        <w:pStyle w:val="PargrafodaLista"/>
        <w:keepLines w:val="0"/>
        <w:numPr>
          <w:ilvl w:val="0"/>
          <w:numId w:val="44"/>
        </w:numPr>
      </w:pPr>
      <w:r w:rsidRPr="00686762">
        <w:rPr>
          <w:b/>
        </w:rPr>
        <w:t>Porta:</w:t>
      </w:r>
      <w:r>
        <w:t xml:space="preserve"> Porta de vidro temperado espessura 10mm, cor verde ou fumê;</w:t>
      </w:r>
    </w:p>
    <w:p w:rsidR="00A65925" w:rsidRDefault="00A65925" w:rsidP="00A65925">
      <w:pPr>
        <w:pStyle w:val="PargrafodaLista"/>
        <w:keepLines w:val="0"/>
        <w:numPr>
          <w:ilvl w:val="0"/>
          <w:numId w:val="44"/>
        </w:numPr>
      </w:pPr>
      <w:r w:rsidRPr="00686762">
        <w:rPr>
          <w:b/>
        </w:rPr>
        <w:t>Espelho:</w:t>
      </w:r>
      <w:r>
        <w:t xml:space="preserve"> Espelho cristal, espessura 4mm dimensões de 90x50 cm para as bancadas e 40x50 cm para lavatórios.</w:t>
      </w:r>
    </w:p>
    <w:p w:rsidR="00E64CB1" w:rsidRDefault="00E64CB1" w:rsidP="00E64CB1">
      <w:pPr>
        <w:pStyle w:val="Ttulo3"/>
      </w:pPr>
      <w:r>
        <w:t>Instalações hidráulicas.</w:t>
      </w:r>
    </w:p>
    <w:p w:rsidR="00A65925" w:rsidRDefault="00A65925" w:rsidP="00A65925">
      <w:r>
        <w:t>A alimentação da rede de distribuição de água será fornecida por meio da BRK Ambiental, seguindo as normas da ABNT e da Concessionária para armazenamento em 1 reservatório de 1000 L de polímero, conforme projeto hidráulico.</w:t>
      </w:r>
    </w:p>
    <w:p w:rsidR="00A65925" w:rsidRDefault="00A65925" w:rsidP="00A65925">
      <w:r>
        <w:t>As tubulações e conexões de água fria, esgoto e águas pluviais, deverão ser executadas rigorosamente de acordo com o projeto de instalações hidráulicas.</w:t>
      </w:r>
    </w:p>
    <w:p w:rsidR="00A65925" w:rsidRDefault="00A65925" w:rsidP="00A65925">
      <w:r>
        <w:t>A mão de obra empregada será sempre de alto padrão técnico, garantindo o bom funcionamento e a durabilidade das instalações.</w:t>
      </w:r>
    </w:p>
    <w:p w:rsidR="00A65925" w:rsidRDefault="00A65925" w:rsidP="00A65925">
      <w:r>
        <w:t>As colunas de canalização correrão embutidas nas alvenarias. Os tubos de PVC terão espessuras e peso determinados pelas normas da ABNT.  As ligações de aparelhos ou metais (torneira, engates, chuveiros, etc), com tubulação em PVC, serão usadas conexão azul LR de PVC com bucha de latão, reforçadas com anel.</w:t>
      </w:r>
    </w:p>
    <w:p w:rsidR="00A65925" w:rsidRDefault="00A65925" w:rsidP="00A65925">
      <w:r>
        <w:t>Aparelhos e metais a serem instalados devem seguir as seguintes características: Os aparelhos devem ser da cor branca sendo colocados conforme indicação em projeto.</w:t>
      </w:r>
    </w:p>
    <w:p w:rsidR="00A65925" w:rsidRDefault="00A65925" w:rsidP="00A65925">
      <w:r>
        <w:t>Em todos os banheiros acima dos lavatórios ou cubas de louça colocar saboneteira metálica e porta toalha de papel, em material plástico, e ao lado dos vasos sanitários porta papel metálico.</w:t>
      </w:r>
    </w:p>
    <w:p w:rsidR="00A65925" w:rsidRDefault="00A65925" w:rsidP="00A65925">
      <w:r w:rsidRPr="00BE7E12">
        <w:t>Todos os aparelhos serão instalados com os suportes necessários, não se admitindo improvisações. Os aparelhos serão fixados por meio de parafusos apropriados, não se permitindo o uso de argamassa de cimento. A fixação dos vasos e lavatórios deve ser feita conforme recomendações existentes nos catálogos dos fabricantes, usando-se todos os acessórios indicados pelo mesmo.</w:t>
      </w:r>
    </w:p>
    <w:p w:rsidR="00A65925" w:rsidRDefault="00A65925" w:rsidP="00A65925">
      <w:pPr>
        <w:pStyle w:val="Subttulo"/>
      </w:pPr>
      <w:r>
        <w:t>Especificações técnicas:</w:t>
      </w:r>
    </w:p>
    <w:p w:rsidR="00A65925" w:rsidRDefault="00A65925" w:rsidP="00A65925">
      <w:pPr>
        <w:pStyle w:val="PargrafodaLista"/>
        <w:keepLines w:val="0"/>
        <w:numPr>
          <w:ilvl w:val="0"/>
          <w:numId w:val="45"/>
        </w:numPr>
      </w:pPr>
      <w:r w:rsidRPr="00F27E54">
        <w:rPr>
          <w:b/>
        </w:rPr>
        <w:t>Tubos:</w:t>
      </w:r>
      <w:r>
        <w:t xml:space="preserve"> O material a ser empregado deve ser de PVC soldável com diâmetro correspondente o projeto hidráulico;</w:t>
      </w:r>
    </w:p>
    <w:p w:rsidR="00A65925" w:rsidRDefault="00A65925" w:rsidP="00A65925">
      <w:pPr>
        <w:pStyle w:val="PargrafodaLista"/>
        <w:keepLines w:val="0"/>
        <w:numPr>
          <w:ilvl w:val="0"/>
          <w:numId w:val="45"/>
        </w:numPr>
      </w:pPr>
      <w:r w:rsidRPr="00F27E54">
        <w:rPr>
          <w:b/>
        </w:rPr>
        <w:t>Conexões:</w:t>
      </w:r>
      <w:r>
        <w:t xml:space="preserve"> As conexões serão de PVC soldável, conforme projeto, com exceção às conexões dos pontos de utilização, essas serão de LR PVC azul com bucha de latão, reforçado com anel;</w:t>
      </w:r>
    </w:p>
    <w:p w:rsidR="00A65925" w:rsidRDefault="00A65925" w:rsidP="00A65925">
      <w:pPr>
        <w:pStyle w:val="PargrafodaLista"/>
        <w:keepLines w:val="0"/>
        <w:numPr>
          <w:ilvl w:val="0"/>
          <w:numId w:val="45"/>
        </w:numPr>
      </w:pPr>
      <w:r>
        <w:rPr>
          <w:b/>
        </w:rPr>
        <w:t>Reservatório:</w:t>
      </w:r>
      <w:r>
        <w:t xml:space="preserve"> Material polietileno, capacidade 1.000 litros, com tampa;</w:t>
      </w:r>
    </w:p>
    <w:p w:rsidR="00A65925" w:rsidRPr="007557CB" w:rsidRDefault="00A65925" w:rsidP="00A65925">
      <w:pPr>
        <w:pStyle w:val="PargrafodaLista"/>
        <w:keepLines w:val="0"/>
        <w:numPr>
          <w:ilvl w:val="0"/>
          <w:numId w:val="45"/>
        </w:numPr>
      </w:pPr>
      <w:r>
        <w:rPr>
          <w:b/>
        </w:rPr>
        <w:t xml:space="preserve">Registros: </w:t>
      </w:r>
      <w:r w:rsidRPr="007557CB">
        <w:t>Registros de PVC esférico ou latão tipo gaveta</w:t>
      </w:r>
      <w:r>
        <w:t xml:space="preserve"> com canopla cromada</w:t>
      </w:r>
      <w:r w:rsidRPr="007557CB">
        <w:t>, com diâmetros conforme projeto;</w:t>
      </w:r>
    </w:p>
    <w:p w:rsidR="00A65925" w:rsidRPr="001215FC" w:rsidRDefault="00A65925" w:rsidP="00A65925">
      <w:pPr>
        <w:pStyle w:val="PargrafodaLista"/>
        <w:keepLines w:val="0"/>
        <w:numPr>
          <w:ilvl w:val="0"/>
          <w:numId w:val="45"/>
        </w:numPr>
      </w:pPr>
      <w:r>
        <w:rPr>
          <w:b/>
        </w:rPr>
        <w:t xml:space="preserve">Tanques: </w:t>
      </w:r>
      <w:r>
        <w:t>T</w:t>
      </w:r>
      <w:r w:rsidRPr="001215FC">
        <w:t xml:space="preserve">anque de louça branca </w:t>
      </w:r>
      <w:r>
        <w:t>com coluna, 30 litros com torneira de parede de metal cromado;</w:t>
      </w:r>
    </w:p>
    <w:p w:rsidR="00A65925" w:rsidRDefault="00A65925" w:rsidP="00A65925">
      <w:pPr>
        <w:pStyle w:val="PargrafodaLista"/>
        <w:keepLines w:val="0"/>
        <w:numPr>
          <w:ilvl w:val="0"/>
          <w:numId w:val="45"/>
        </w:numPr>
      </w:pPr>
      <w:r>
        <w:rPr>
          <w:b/>
        </w:rPr>
        <w:t xml:space="preserve">Lavatórios: </w:t>
      </w:r>
      <w:r>
        <w:t>L</w:t>
      </w:r>
      <w:r w:rsidRPr="00CF218B">
        <w:t>avatório louça branca com coluna, 45 x 55cm</w:t>
      </w:r>
      <w:r>
        <w:t xml:space="preserve"> com torneira giratória cromada de mesa;</w:t>
      </w:r>
    </w:p>
    <w:p w:rsidR="00A65925" w:rsidRPr="00F15DD9" w:rsidRDefault="00A65925" w:rsidP="00A65925">
      <w:pPr>
        <w:pStyle w:val="PargrafodaLista"/>
        <w:keepLines w:val="0"/>
        <w:numPr>
          <w:ilvl w:val="0"/>
          <w:numId w:val="45"/>
        </w:numPr>
      </w:pPr>
      <w:r>
        <w:rPr>
          <w:b/>
        </w:rPr>
        <w:t>Pia cozinha:</w:t>
      </w:r>
      <w:r>
        <w:t xml:space="preserve"> C</w:t>
      </w:r>
      <w:r w:rsidRPr="00F15DD9">
        <w:t>u</w:t>
      </w:r>
      <w:r>
        <w:t>ba de embutir funda de aço inoxidável com torneira giratória cromada de mesa;</w:t>
      </w:r>
    </w:p>
    <w:p w:rsidR="00A65925" w:rsidRPr="00BF767E" w:rsidRDefault="00A65925" w:rsidP="00A65925">
      <w:pPr>
        <w:pStyle w:val="PargrafodaLista"/>
        <w:keepLines w:val="0"/>
        <w:numPr>
          <w:ilvl w:val="0"/>
          <w:numId w:val="45"/>
        </w:numPr>
      </w:pPr>
      <w:r>
        <w:rPr>
          <w:b/>
        </w:rPr>
        <w:t xml:space="preserve">Vaso Sanitário: </w:t>
      </w:r>
      <w:r w:rsidRPr="00BF767E">
        <w:t>Vaso sanitário sifonado com caixa</w:t>
      </w:r>
      <w:r>
        <w:t xml:space="preserve"> acoplada louça branca;</w:t>
      </w:r>
    </w:p>
    <w:p w:rsidR="00A65925" w:rsidRDefault="00A65925" w:rsidP="00A65925">
      <w:pPr>
        <w:pStyle w:val="PargrafodaLista"/>
        <w:keepLines w:val="0"/>
        <w:numPr>
          <w:ilvl w:val="0"/>
          <w:numId w:val="45"/>
        </w:numPr>
        <w:rPr>
          <w:b/>
        </w:rPr>
      </w:pPr>
      <w:r w:rsidRPr="00D15308">
        <w:rPr>
          <w:b/>
        </w:rPr>
        <w:t>Chuveiros:</w:t>
      </w:r>
      <w:r w:rsidRPr="00BF767E">
        <w:t xml:space="preserve"> Chuveiro elétrico comum corpo plástico tipo ducha</w:t>
      </w:r>
      <w:r>
        <w:t>;</w:t>
      </w:r>
    </w:p>
    <w:p w:rsidR="00A65925" w:rsidRDefault="00A65925" w:rsidP="00A65925">
      <w:pPr>
        <w:pStyle w:val="PargrafodaLista"/>
        <w:keepLines w:val="0"/>
        <w:numPr>
          <w:ilvl w:val="0"/>
          <w:numId w:val="45"/>
        </w:numPr>
        <w:rPr>
          <w:b/>
        </w:rPr>
      </w:pPr>
      <w:r>
        <w:rPr>
          <w:b/>
        </w:rPr>
        <w:t xml:space="preserve">Engates: </w:t>
      </w:r>
      <w:r w:rsidRPr="00BF767E">
        <w:t xml:space="preserve">Engates flexíveis em PVC 45 cm; </w:t>
      </w:r>
    </w:p>
    <w:p w:rsidR="00A65925" w:rsidRPr="00D15308" w:rsidRDefault="00A65925" w:rsidP="00A65925">
      <w:pPr>
        <w:pStyle w:val="PargrafodaLista"/>
        <w:keepLines w:val="0"/>
        <w:numPr>
          <w:ilvl w:val="0"/>
          <w:numId w:val="45"/>
        </w:numPr>
        <w:rPr>
          <w:b/>
        </w:rPr>
      </w:pPr>
      <w:r>
        <w:rPr>
          <w:b/>
        </w:rPr>
        <w:t xml:space="preserve">Sifões: </w:t>
      </w:r>
      <w:r w:rsidRPr="00BF767E">
        <w:t>Sifão sifonado plástico branco.</w:t>
      </w:r>
    </w:p>
    <w:p w:rsidR="00E64CB1" w:rsidRDefault="00E64CB1" w:rsidP="00E64CB1">
      <w:pPr>
        <w:pStyle w:val="Ttulo3"/>
      </w:pPr>
      <w:r>
        <w:t>Instalações sanitárias.</w:t>
      </w:r>
    </w:p>
    <w:p w:rsidR="00A65925" w:rsidRDefault="00A65925" w:rsidP="00A65925">
      <w:r>
        <w:t>A rede sanitária será interligada na caixa de ligação existente da rede coletora da BRK Ambiental.</w:t>
      </w:r>
    </w:p>
    <w:p w:rsidR="00A65925" w:rsidRDefault="00A65925" w:rsidP="00A65925">
      <w:r>
        <w:t>Os ralos e caixas sifonados devem obedecer à localização prevista em projetos. Executar caixas de inspeção e gordura, pré-moldadas em concreto, nas dimensões determinadas em projeto.</w:t>
      </w:r>
    </w:p>
    <w:p w:rsidR="00A65925" w:rsidRDefault="00A65925" w:rsidP="00A65925">
      <w:r>
        <w:t>As tubulações com diâmetro de 100 mm deverão ser instaladas com inclinação mínima de 1%, entretanto a inclinação mínima para tubos menores será de 2%.</w:t>
      </w:r>
    </w:p>
    <w:p w:rsidR="00A65925" w:rsidRDefault="00A65925" w:rsidP="00A65925">
      <w:pPr>
        <w:pStyle w:val="Subttulo"/>
      </w:pPr>
      <w:r>
        <w:t>Especificações técnicas:</w:t>
      </w:r>
    </w:p>
    <w:p w:rsidR="00A65925" w:rsidRDefault="00A65925" w:rsidP="00A65925">
      <w:pPr>
        <w:pStyle w:val="PargrafodaLista"/>
        <w:keepLines w:val="0"/>
        <w:numPr>
          <w:ilvl w:val="0"/>
          <w:numId w:val="45"/>
        </w:numPr>
      </w:pPr>
      <w:r w:rsidRPr="00F27E54">
        <w:rPr>
          <w:b/>
        </w:rPr>
        <w:t>Tubos:</w:t>
      </w:r>
      <w:r>
        <w:t xml:space="preserve"> O material a ser empregado deve ser de PVC esgoto branco com diâmetro correspondente o projeto hidráulico;</w:t>
      </w:r>
    </w:p>
    <w:p w:rsidR="00A65925" w:rsidRDefault="00A65925" w:rsidP="00A65925">
      <w:pPr>
        <w:pStyle w:val="PargrafodaLista"/>
        <w:keepLines w:val="0"/>
        <w:numPr>
          <w:ilvl w:val="0"/>
          <w:numId w:val="45"/>
        </w:numPr>
      </w:pPr>
      <w:r w:rsidRPr="00F27E54">
        <w:rPr>
          <w:b/>
        </w:rPr>
        <w:t>Conexões:</w:t>
      </w:r>
      <w:r>
        <w:t xml:space="preserve"> As conexões serão de PVC esgoto branco, conforme projeto;</w:t>
      </w:r>
    </w:p>
    <w:p w:rsidR="00A65925" w:rsidRDefault="00A65925" w:rsidP="00A65925">
      <w:pPr>
        <w:pStyle w:val="PargrafodaLista"/>
        <w:keepLines w:val="0"/>
        <w:numPr>
          <w:ilvl w:val="0"/>
          <w:numId w:val="45"/>
        </w:numPr>
      </w:pPr>
      <w:r w:rsidRPr="001D0C15">
        <w:rPr>
          <w:b/>
        </w:rPr>
        <w:t>Caixas sifonadas:</w:t>
      </w:r>
      <w:r>
        <w:t xml:space="preserve"> Caixa sifonada plástica com tampa cega;</w:t>
      </w:r>
    </w:p>
    <w:p w:rsidR="00A65925" w:rsidRDefault="00A65925" w:rsidP="00A65925">
      <w:pPr>
        <w:pStyle w:val="PargrafodaLista"/>
        <w:keepLines w:val="0"/>
        <w:numPr>
          <w:ilvl w:val="0"/>
          <w:numId w:val="45"/>
        </w:numPr>
      </w:pPr>
      <w:r w:rsidRPr="00BA50E2">
        <w:rPr>
          <w:b/>
        </w:rPr>
        <w:t>Ralos:</w:t>
      </w:r>
      <w:r>
        <w:t xml:space="preserve"> Ralo plástico sifonado;</w:t>
      </w:r>
    </w:p>
    <w:p w:rsidR="00A65925" w:rsidRDefault="00A65925" w:rsidP="00A65925">
      <w:pPr>
        <w:pStyle w:val="PargrafodaLista"/>
        <w:keepLines w:val="0"/>
        <w:numPr>
          <w:ilvl w:val="0"/>
          <w:numId w:val="45"/>
        </w:numPr>
      </w:pPr>
      <w:r w:rsidRPr="00BA50E2">
        <w:rPr>
          <w:b/>
        </w:rPr>
        <w:t>Caixa de inspeção:</w:t>
      </w:r>
      <w:r>
        <w:t xml:space="preserve"> Caixa de inspeção de esgoto de concreto pré-moldado com tampa, diâmetro de 60 cm, profundidade mínima 50 cm;</w:t>
      </w:r>
    </w:p>
    <w:p w:rsidR="00A65925" w:rsidRDefault="00A65925" w:rsidP="00A65925">
      <w:pPr>
        <w:pStyle w:val="PargrafodaLista"/>
        <w:keepLines w:val="0"/>
        <w:numPr>
          <w:ilvl w:val="0"/>
          <w:numId w:val="45"/>
        </w:numPr>
      </w:pPr>
      <w:r>
        <w:rPr>
          <w:b/>
        </w:rPr>
        <w:t xml:space="preserve">Caixa de gordura: </w:t>
      </w:r>
      <w:r w:rsidRPr="00834AD9">
        <w:t xml:space="preserve">Caixa de gordura simples, circular, em concreto </w:t>
      </w:r>
      <w:r>
        <w:t>pré-moldado, diâmetro interno 40 c</w:t>
      </w:r>
      <w:r w:rsidRPr="00834AD9">
        <w:t xml:space="preserve">m, altura interna </w:t>
      </w:r>
      <w:r>
        <w:t>40 cm;</w:t>
      </w:r>
    </w:p>
    <w:p w:rsidR="00A65925" w:rsidRDefault="00A65925" w:rsidP="00A65925">
      <w:pPr>
        <w:pStyle w:val="PargrafodaLista"/>
        <w:keepLines w:val="0"/>
        <w:numPr>
          <w:ilvl w:val="0"/>
          <w:numId w:val="45"/>
        </w:numPr>
      </w:pPr>
      <w:r w:rsidRPr="00952C88">
        <w:rPr>
          <w:b/>
        </w:rPr>
        <w:t>Caixa dreno de ar condicionado:</w:t>
      </w:r>
      <w:r>
        <w:t xml:space="preserve"> </w:t>
      </w:r>
      <w:r w:rsidRPr="00952C88">
        <w:t>Caixa de concreto pré-moldado com tampa, diâmetro de 60 cm, profundidade mínima 50 cm</w:t>
      </w:r>
      <w:r>
        <w:t xml:space="preserve"> com dreno de brita</w:t>
      </w:r>
      <w:r w:rsidRPr="00952C88">
        <w:t>;</w:t>
      </w:r>
    </w:p>
    <w:p w:rsidR="00E64CB1" w:rsidRDefault="00E64CB1" w:rsidP="00E64CB1">
      <w:pPr>
        <w:pStyle w:val="Ttulo3"/>
      </w:pPr>
      <w:r>
        <w:t>Instalações de combate a incêndio.</w:t>
      </w:r>
    </w:p>
    <w:p w:rsidR="00A65925" w:rsidRDefault="00A65925" w:rsidP="00A65925">
      <w:r>
        <w:t>O desenvolvimento das soluções apresentadas neste relatório segue as normas, códigos e recomendações das seguintes entidades:</w:t>
      </w:r>
    </w:p>
    <w:p w:rsidR="00A65925" w:rsidRDefault="00A65925" w:rsidP="00A65925">
      <w:pPr>
        <w:pStyle w:val="PargrafodaLista"/>
        <w:keepLines w:val="0"/>
        <w:numPr>
          <w:ilvl w:val="0"/>
          <w:numId w:val="35"/>
        </w:numPr>
      </w:pPr>
      <w:r>
        <w:t>ABNT - Associação Brasileira de Normas Técnicas</w:t>
      </w:r>
    </w:p>
    <w:p w:rsidR="00A65925" w:rsidRDefault="00A65925" w:rsidP="00A65925">
      <w:pPr>
        <w:pStyle w:val="PargrafodaLista"/>
        <w:keepLines w:val="0"/>
        <w:numPr>
          <w:ilvl w:val="0"/>
          <w:numId w:val="34"/>
        </w:numPr>
      </w:pPr>
      <w:r>
        <w:t>Corpo de Bombeiros do estado do Tocantins.</w:t>
      </w:r>
    </w:p>
    <w:p w:rsidR="00A65925" w:rsidRDefault="00A65925" w:rsidP="00A65925">
      <w:r>
        <w:t>Deverá ser executado todo sistema de combate a incêndio e pânico de acordo e fielmente como as especificações e condições do projeto aprovado junto ao Corpo de Bombeiros do Estado do Tocantins. Os itens obrigatórios são:</w:t>
      </w:r>
    </w:p>
    <w:p w:rsidR="00A65925" w:rsidRDefault="00A65925" w:rsidP="00A65925">
      <w:pPr>
        <w:pStyle w:val="PargrafodaLista"/>
        <w:keepLines w:val="0"/>
        <w:numPr>
          <w:ilvl w:val="0"/>
          <w:numId w:val="33"/>
        </w:numPr>
      </w:pPr>
      <w:r>
        <w:t>Extintores, na forma que especifica;</w:t>
      </w:r>
    </w:p>
    <w:p w:rsidR="00A65925" w:rsidRDefault="00A65925" w:rsidP="00A65925">
      <w:pPr>
        <w:pStyle w:val="PargrafodaLista"/>
        <w:keepLines w:val="0"/>
        <w:numPr>
          <w:ilvl w:val="0"/>
          <w:numId w:val="33"/>
        </w:numPr>
      </w:pPr>
      <w:r>
        <w:t>Luminárias de emergência; e</w:t>
      </w:r>
    </w:p>
    <w:p w:rsidR="00A65925" w:rsidRDefault="00A65925" w:rsidP="00A65925">
      <w:pPr>
        <w:pStyle w:val="PargrafodaLista"/>
        <w:keepLines w:val="0"/>
        <w:numPr>
          <w:ilvl w:val="0"/>
          <w:numId w:val="33"/>
        </w:numPr>
      </w:pPr>
      <w:r>
        <w:t>Placas de sinalização, na forma que especifica.</w:t>
      </w:r>
    </w:p>
    <w:p w:rsidR="00A65925" w:rsidRDefault="00A65925" w:rsidP="00A65925">
      <w:r w:rsidRPr="00C60DCD">
        <w:t>Os ex</w:t>
      </w:r>
      <w:r>
        <w:t xml:space="preserve">tintores portáteis deverão ser </w:t>
      </w:r>
      <w:r w:rsidRPr="00C60DCD">
        <w:t>fixados em locais com boa visibilidade e acesso desimpedido.</w:t>
      </w:r>
    </w:p>
    <w:p w:rsidR="00A65925" w:rsidRDefault="00A65925" w:rsidP="00A65925">
      <w:r>
        <w:t>O projeto previu a instalação dos extintores de incêndio e serão distribuídos em conformidade com o apresentado nos desenhos do projeto.</w:t>
      </w:r>
    </w:p>
    <w:p w:rsidR="00A65925" w:rsidRDefault="00A65925" w:rsidP="00A65925">
      <w:r>
        <w:t>O sistema de iluminação de emergência será de um conjunto de blocos autônomos, conforme NBR 10898.</w:t>
      </w:r>
    </w:p>
    <w:p w:rsidR="00A65925" w:rsidRDefault="00A65925" w:rsidP="00A65925">
      <w:r>
        <w:t xml:space="preserve">As placas de sinalização dos equipamentos serão fixadas posteriormente nos locais apropriados, de acordo com projeto específico, sendo todas de material fotoluminescente. </w:t>
      </w:r>
    </w:p>
    <w:p w:rsidR="00A65925" w:rsidRDefault="00A65925" w:rsidP="00A65925">
      <w:r>
        <w:t>As placas e sinalizações dos equipamentos e de indicação de proibição, comando e salvamento serão locados na edificação, com a função de orientação dos ocupantes da mesma no caso de um incêndio e também durante o seu, sendo as placas escolhidas de acordo com projeto, e seguindo padrões conforme as normas NBR 13.434, NBR 13435 e NBR 13437.</w:t>
      </w:r>
    </w:p>
    <w:p w:rsidR="00A65925" w:rsidRDefault="00A65925" w:rsidP="00A65925">
      <w:pPr>
        <w:pStyle w:val="Subttulo"/>
      </w:pPr>
      <w:r>
        <w:t>Especificações técnicas:</w:t>
      </w:r>
    </w:p>
    <w:p w:rsidR="00A65925" w:rsidRDefault="00A65925" w:rsidP="00A65925">
      <w:pPr>
        <w:pStyle w:val="PargrafodaLista"/>
        <w:keepLines w:val="0"/>
        <w:numPr>
          <w:ilvl w:val="0"/>
          <w:numId w:val="46"/>
        </w:numPr>
      </w:pPr>
      <w:r w:rsidRPr="00AC2F45">
        <w:rPr>
          <w:b/>
        </w:rPr>
        <w:t>Extintores de incêndio:</w:t>
      </w:r>
      <w:r>
        <w:t xml:space="preserve"> Extintor incêndio agua-pressurizada 10litros;</w:t>
      </w:r>
    </w:p>
    <w:p w:rsidR="00A65925" w:rsidRDefault="00A65925" w:rsidP="00A65925">
      <w:pPr>
        <w:pStyle w:val="PargrafodaLista"/>
        <w:keepLines w:val="0"/>
        <w:numPr>
          <w:ilvl w:val="0"/>
          <w:numId w:val="46"/>
        </w:numPr>
      </w:pPr>
      <w:r w:rsidRPr="00AC2F45">
        <w:rPr>
          <w:b/>
        </w:rPr>
        <w:t>Extintores de incêndio:</w:t>
      </w:r>
      <w:r>
        <w:t xml:space="preserve"> Extintor de CO2 6kg;</w:t>
      </w:r>
    </w:p>
    <w:p w:rsidR="00A65925" w:rsidRPr="00AC2F45" w:rsidRDefault="00A65925" w:rsidP="00A65925">
      <w:pPr>
        <w:pStyle w:val="PargrafodaLista"/>
        <w:keepLines w:val="0"/>
        <w:numPr>
          <w:ilvl w:val="0"/>
          <w:numId w:val="46"/>
        </w:numPr>
      </w:pPr>
      <w:r w:rsidRPr="00AC2F45">
        <w:rPr>
          <w:b/>
        </w:rPr>
        <w:t xml:space="preserve">Luminária de emergência: </w:t>
      </w:r>
      <w:r w:rsidRPr="00AC2F45">
        <w:t>Luminária de emergência com 30 leds, bateria</w:t>
      </w:r>
      <w:r>
        <w:t xml:space="preserve"> recarregável</w:t>
      </w:r>
      <w:r w:rsidRPr="00AC2F45">
        <w:t>, potência: 1.8 Watts</w:t>
      </w:r>
      <w:r>
        <w:t xml:space="preserve"> e proteção contra sobrecarga</w:t>
      </w:r>
    </w:p>
    <w:p w:rsidR="00A65925" w:rsidRDefault="00A65925" w:rsidP="00A65925">
      <w:pPr>
        <w:pStyle w:val="PargrafodaLista"/>
        <w:keepLines w:val="0"/>
        <w:numPr>
          <w:ilvl w:val="0"/>
          <w:numId w:val="46"/>
        </w:numPr>
      </w:pPr>
      <w:r w:rsidRPr="00AC2F45">
        <w:rPr>
          <w:b/>
        </w:rPr>
        <w:t>Placa de sinalização:</w:t>
      </w:r>
      <w:r>
        <w:t xml:space="preserve"> Placa de sinalização de segurança contra incêndio, fotoluminescente, quadrada, 30 x 15 cm, em PVC 2 mm anti-chamas;</w:t>
      </w:r>
    </w:p>
    <w:p w:rsidR="00A65925" w:rsidRPr="001005F0" w:rsidRDefault="00A65925" w:rsidP="00A65925">
      <w:pPr>
        <w:pStyle w:val="PargrafodaLista"/>
        <w:keepLines w:val="0"/>
        <w:numPr>
          <w:ilvl w:val="0"/>
          <w:numId w:val="46"/>
        </w:numPr>
      </w:pPr>
      <w:r w:rsidRPr="00AC2F45">
        <w:rPr>
          <w:b/>
        </w:rPr>
        <w:t>Placa de sinalização:</w:t>
      </w:r>
      <w:r>
        <w:t xml:space="preserve"> Placa de sinalização de segurança contra incêndio, fotoluminescente, quadrada, 30 x 30 cm, em PVC 2 mm anti-chamas.</w:t>
      </w:r>
    </w:p>
    <w:p w:rsidR="00E64CB1" w:rsidRDefault="00E64CB1" w:rsidP="00E64CB1">
      <w:pPr>
        <w:pStyle w:val="Ttulo3"/>
      </w:pPr>
      <w:r>
        <w:t>Instalações elétricas.</w:t>
      </w:r>
    </w:p>
    <w:p w:rsidR="00A65925" w:rsidRDefault="00A65925" w:rsidP="00A65925">
      <w:r>
        <w:t>Este caderno tem por objetivo esclarecer e complementar o projeto específico, a fim de proporcionar um perfeito entendimento das instalações projetadas.</w:t>
      </w:r>
    </w:p>
    <w:p w:rsidR="00A65925" w:rsidRDefault="00A65925" w:rsidP="00A65925">
      <w:r>
        <w:t>Para o desenvolvimento do projeto, foram observadas as seguintes normas das instituições, a seguir relacionadas:</w:t>
      </w:r>
    </w:p>
    <w:p w:rsidR="00A65925" w:rsidRDefault="00A65925" w:rsidP="00A65925">
      <w:pPr>
        <w:pStyle w:val="PargrafodaLista"/>
        <w:keepLines w:val="0"/>
        <w:numPr>
          <w:ilvl w:val="0"/>
          <w:numId w:val="47"/>
        </w:numPr>
      </w:pPr>
      <w:r>
        <w:t>ABNT – Associação Brasileira de Normas Técnicas.</w:t>
      </w:r>
    </w:p>
    <w:p w:rsidR="00A65925" w:rsidRDefault="00A65925" w:rsidP="00A65925">
      <w:pPr>
        <w:pStyle w:val="PargrafodaLista"/>
        <w:keepLines w:val="0"/>
        <w:numPr>
          <w:ilvl w:val="0"/>
          <w:numId w:val="47"/>
        </w:numPr>
      </w:pPr>
      <w:r>
        <w:t>Normas de fornecimento de Energia elétrica em tensão primária e secundária pela ENERGISA.</w:t>
      </w:r>
    </w:p>
    <w:p w:rsidR="00A65925" w:rsidRDefault="00A65925" w:rsidP="00A65925">
      <w:r>
        <w:t xml:space="preserve">A instalação deve ser dividida em tantos circuitos quantos forem necessários, de forma a proporcionar facilidade de inspeção, ensaios e manutenção, bem como evitar que, por ocasião de defeito em um circuito, toda uma área fique desprovida de alimentação. </w:t>
      </w:r>
    </w:p>
    <w:p w:rsidR="00A65925" w:rsidRDefault="00A65925" w:rsidP="00A65925">
      <w:r>
        <w:t>Todos os quadros deverão apresentar marcação de circuitos na contra porta, e encaminhamento dos circuitos monofásicos serão feitos através de canaletas.</w:t>
      </w:r>
    </w:p>
    <w:p w:rsidR="00A65925" w:rsidRDefault="00A65925" w:rsidP="00A65925">
      <w:r>
        <w:t>As caixas de passagem externas deverão atender à dimensões indicadas no projeto e serem providas de fundo de brita para infiltração das águas pluviais.</w:t>
      </w:r>
    </w:p>
    <w:p w:rsidR="00A65925" w:rsidRDefault="00A65925" w:rsidP="00A65925">
      <w:r>
        <w:t>Nas caixas de derivação, só deverão ser abertos os olhais destinados à ligação de eletrodutos devendo ter buchas e arruelas especificadas.</w:t>
      </w:r>
    </w:p>
    <w:p w:rsidR="00A65925" w:rsidRDefault="00A65925" w:rsidP="00A65925">
      <w:r>
        <w:t>A tubulação para uso interno será embu</w:t>
      </w:r>
      <w:r w:rsidR="00241EB3">
        <w:t xml:space="preserve">tida nos pisos, paredes </w:t>
      </w:r>
      <w:r>
        <w:t>conforme NBR 6150. Os eletrodutos obedecerão ao tamanho nominal em polegadas deverão ser dimensionados de forma a atender os requisitos estipulados pela NBR 5410, considerando a taxa máxima de ocupação dos condutores de 40%.</w:t>
      </w:r>
    </w:p>
    <w:p w:rsidR="00A65925" w:rsidRDefault="00A65925" w:rsidP="00A65925">
      <w:r>
        <w:t>As tomadas deverão ser identificadas de acordo com a sua função (tomadas de rede estabilizada, tomadas de força...)</w:t>
      </w:r>
    </w:p>
    <w:p w:rsidR="00A65925" w:rsidRDefault="00A65925" w:rsidP="00A65925">
      <w:r>
        <w:t xml:space="preserve">Os circuitos terão dispositivos de proteção e manobra do tipo disjuntor termomagnético, </w:t>
      </w:r>
      <w:bookmarkStart w:id="0" w:name="_GoBack"/>
      <w:r>
        <w:t xml:space="preserve">localizados nos quadros parciais. Só serão aceito disjuntores conforme INMETRO/UCIEE, </w:t>
      </w:r>
      <w:bookmarkEnd w:id="0"/>
      <w:r>
        <w:t>cumprindo todos os requisitos da NBR IEC 60898.</w:t>
      </w:r>
    </w:p>
    <w:p w:rsidR="00A65925" w:rsidRDefault="00A65925" w:rsidP="00A65925">
      <w:r>
        <w:t>Nas luminárias para lâmpadas fluorescentes, só deverão ser empregados reatores de alto fator de potência com partida rápida. Os receptáculos para lâmpadas fluorescentes deverão ser à prova de vibração, com trava contra queda de lâmpadas e molas de aço inoxidável para garantir o contato (ver NBR 9312).</w:t>
      </w:r>
    </w:p>
    <w:p w:rsidR="00A65925" w:rsidRDefault="00A65925" w:rsidP="00A65925">
      <w:r>
        <w:t>Deverão ser utilizadas as luminárias citadas na legenda (quadro de materiais) e na planilha de orçamento:</w:t>
      </w:r>
    </w:p>
    <w:p w:rsidR="00A65925" w:rsidRDefault="00A65925" w:rsidP="00A65925">
      <w:r>
        <w:t>Todos os materiais necessitam da aprovação prévia por conta da fiscalização.</w:t>
      </w:r>
    </w:p>
    <w:p w:rsidR="00A65925" w:rsidRDefault="00A65925" w:rsidP="00A65925">
      <w:r>
        <w:t>Sempre que solicitado, através de sua fiscalização, deverá a contratada fornecer amostras do material que irá empregar, como também ensaios de resistência, isolamento e condutibilidade, assim como outros esclarecimentos que forem pedidos.</w:t>
      </w:r>
    </w:p>
    <w:p w:rsidR="00A65925" w:rsidRPr="00C74BEA" w:rsidRDefault="00A65925" w:rsidP="00A65925">
      <w:pPr>
        <w:rPr>
          <w:b/>
        </w:rPr>
      </w:pPr>
      <w:r>
        <w:t>A fiação só deverá ser executada após a cobertura do prédio e o revestimento completo das paredes, tetos e piso.</w:t>
      </w:r>
    </w:p>
    <w:p w:rsidR="00A65925" w:rsidRDefault="00A65925" w:rsidP="00A65925">
      <w:pPr>
        <w:pStyle w:val="Subttulo"/>
      </w:pPr>
      <w:r>
        <w:t>Especificações técnicas:</w:t>
      </w:r>
    </w:p>
    <w:p w:rsidR="00A65925" w:rsidRDefault="00A65925" w:rsidP="00A65925">
      <w:pPr>
        <w:pStyle w:val="PargrafodaLista"/>
        <w:keepLines w:val="0"/>
        <w:numPr>
          <w:ilvl w:val="0"/>
          <w:numId w:val="48"/>
        </w:numPr>
      </w:pPr>
      <w:r w:rsidRPr="005B7B34">
        <w:rPr>
          <w:b/>
        </w:rPr>
        <w:t>Condutores</w:t>
      </w:r>
      <w:r>
        <w:rPr>
          <w:b/>
        </w:rPr>
        <w:t xml:space="preserve"> de entrada</w:t>
      </w:r>
      <w:r w:rsidRPr="005B7B34">
        <w:rPr>
          <w:b/>
        </w:rPr>
        <w:t xml:space="preserve">: </w:t>
      </w:r>
      <w:r>
        <w:t>deverão ser utilizados cabo singelos, isolamento 0,6/1kV, extra flexível (classe 5), não halogenado e não propagação do fogo;</w:t>
      </w:r>
    </w:p>
    <w:p w:rsidR="00A65925" w:rsidRDefault="00A65925" w:rsidP="00A65925">
      <w:pPr>
        <w:pStyle w:val="PargrafodaLista"/>
        <w:keepLines w:val="0"/>
        <w:numPr>
          <w:ilvl w:val="0"/>
          <w:numId w:val="48"/>
        </w:numPr>
      </w:pPr>
      <w:r w:rsidRPr="005B7B34">
        <w:rPr>
          <w:b/>
        </w:rPr>
        <w:t>Sistema d</w:t>
      </w:r>
      <w:r>
        <w:rPr>
          <w:b/>
        </w:rPr>
        <w:t>e iluminação e tomadas internas:</w:t>
      </w:r>
      <w:r>
        <w:t xml:space="preserve"> deverão ser utilizados cabos singelos, isolamento 750V, não halogenado e não propagação do fogo, conforme NBR 13248, sendo suas bitolas determinadas em projeto elétrico;</w:t>
      </w:r>
    </w:p>
    <w:p w:rsidR="00A65925" w:rsidRPr="00545E77" w:rsidRDefault="00A65925" w:rsidP="00A65925">
      <w:pPr>
        <w:pStyle w:val="PargrafodaLista"/>
        <w:keepLines w:val="0"/>
        <w:numPr>
          <w:ilvl w:val="0"/>
          <w:numId w:val="48"/>
        </w:numPr>
      </w:pPr>
      <w:r w:rsidRPr="00C6114C">
        <w:rPr>
          <w:b/>
        </w:rPr>
        <w:t xml:space="preserve">Eletrodutos: </w:t>
      </w:r>
      <w:r>
        <w:t>E</w:t>
      </w:r>
      <w:r w:rsidRPr="00545E77">
        <w:t>letro</w:t>
      </w:r>
      <w:r>
        <w:t>duto</w:t>
      </w:r>
      <w:r w:rsidRPr="00545E77">
        <w:t xml:space="preserve"> flexível corrugado, PVC, DN </w:t>
      </w:r>
      <w:r>
        <w:t>32 mm (1"); e Eletroduto</w:t>
      </w:r>
      <w:r w:rsidRPr="00545E77">
        <w:t xml:space="preserve"> rígido r</w:t>
      </w:r>
      <w:r>
        <w:t>oscável, PVC, DN 50 mm (1 1/2");</w:t>
      </w:r>
    </w:p>
    <w:p w:rsidR="00A65925" w:rsidRPr="0065040A" w:rsidRDefault="00A65925" w:rsidP="00A65925">
      <w:pPr>
        <w:pStyle w:val="PargrafodaLista"/>
        <w:keepLines w:val="0"/>
        <w:numPr>
          <w:ilvl w:val="0"/>
          <w:numId w:val="48"/>
        </w:numPr>
      </w:pPr>
      <w:r w:rsidRPr="0065040A">
        <w:rPr>
          <w:b/>
        </w:rPr>
        <w:t xml:space="preserve">Caixas de passagem elétricas: </w:t>
      </w:r>
      <w:r w:rsidRPr="0065040A">
        <w:t>Caixa</w:t>
      </w:r>
      <w:r>
        <w:t xml:space="preserve"> retangular 4" x 2"</w:t>
      </w:r>
      <w:r w:rsidRPr="0065040A">
        <w:t>, PVC</w:t>
      </w:r>
      <w:r>
        <w:t xml:space="preserve">; ou </w:t>
      </w:r>
      <w:r w:rsidRPr="0065040A">
        <w:t>Caixa octogonal 3" x 3", PVC</w:t>
      </w:r>
      <w:r>
        <w:t xml:space="preserve"> para teto;</w:t>
      </w:r>
    </w:p>
    <w:p w:rsidR="00A65925" w:rsidRDefault="00A65925" w:rsidP="00A65925">
      <w:pPr>
        <w:pStyle w:val="PargrafodaLista"/>
        <w:keepLines w:val="0"/>
        <w:numPr>
          <w:ilvl w:val="0"/>
          <w:numId w:val="48"/>
        </w:numPr>
        <w:rPr>
          <w:b/>
        </w:rPr>
      </w:pPr>
      <w:r>
        <w:rPr>
          <w:b/>
        </w:rPr>
        <w:t xml:space="preserve">Interruptores: </w:t>
      </w:r>
      <w:r>
        <w:t>Interruptores com placa em PVC branco 4" x 2", certificadas pelo IMETRO;</w:t>
      </w:r>
    </w:p>
    <w:p w:rsidR="00A65925" w:rsidRPr="004E3292" w:rsidRDefault="00A65925" w:rsidP="00A65925">
      <w:pPr>
        <w:pStyle w:val="PargrafodaLista"/>
        <w:keepLines w:val="0"/>
        <w:numPr>
          <w:ilvl w:val="0"/>
          <w:numId w:val="48"/>
        </w:numPr>
        <w:rPr>
          <w:b/>
        </w:rPr>
      </w:pPr>
      <w:r w:rsidRPr="004E3292">
        <w:rPr>
          <w:b/>
        </w:rPr>
        <w:t>Tomadas:</w:t>
      </w:r>
      <w:r>
        <w:rPr>
          <w:b/>
        </w:rPr>
        <w:t xml:space="preserve"> </w:t>
      </w:r>
      <w:r>
        <w:t>Tomadas com placa em PVC branco 4" x 2", certificadas pelo IMETRO;</w:t>
      </w:r>
      <w:r>
        <w:rPr>
          <w:b/>
        </w:rPr>
        <w:t xml:space="preserve"> </w:t>
      </w:r>
    </w:p>
    <w:p w:rsidR="00A65925" w:rsidRPr="00062EBB" w:rsidRDefault="00A65925" w:rsidP="00A65925">
      <w:pPr>
        <w:pStyle w:val="PargrafodaLista"/>
        <w:keepLines w:val="0"/>
        <w:numPr>
          <w:ilvl w:val="0"/>
          <w:numId w:val="48"/>
        </w:numPr>
      </w:pPr>
      <w:r w:rsidRPr="00062EBB">
        <w:rPr>
          <w:b/>
        </w:rPr>
        <w:t>Luminárias</w:t>
      </w:r>
      <w:r w:rsidRPr="00062EBB">
        <w:t>:</w:t>
      </w:r>
      <w:r>
        <w:t xml:space="preserve"> </w:t>
      </w:r>
      <w:r w:rsidRPr="00062EBB">
        <w:t>luminária arandela ti</w:t>
      </w:r>
      <w:r>
        <w:t xml:space="preserve">po meia-lua, para 1 lâmpada LED; </w:t>
      </w:r>
      <w:r w:rsidRPr="00062EBB">
        <w:t>luminária tipo PLAFON em plástico, de</w:t>
      </w:r>
      <w:r>
        <w:t xml:space="preserve"> sobrepor, para 1 lâmpada de 15 W; </w:t>
      </w:r>
      <w:r w:rsidRPr="00062EBB">
        <w:t xml:space="preserve">luminária tipo calha, de sobrepor, </w:t>
      </w:r>
      <w:r>
        <w:t>para 2 lâmpadas tubulares de 18 W;</w:t>
      </w:r>
    </w:p>
    <w:p w:rsidR="00A65925" w:rsidRPr="00E70576" w:rsidRDefault="00A65925" w:rsidP="00A65925">
      <w:pPr>
        <w:pStyle w:val="PargrafodaLista"/>
        <w:keepLines w:val="0"/>
        <w:numPr>
          <w:ilvl w:val="0"/>
          <w:numId w:val="48"/>
        </w:numPr>
      </w:pPr>
      <w:r w:rsidRPr="00E70576">
        <w:rPr>
          <w:b/>
        </w:rPr>
        <w:t xml:space="preserve">Disjuntores: </w:t>
      </w:r>
      <w:r w:rsidRPr="00E70576">
        <w:t>Disjuntor termomagnético tripolar (americano) 63</w:t>
      </w:r>
      <w:r>
        <w:t xml:space="preserve"> A</w:t>
      </w:r>
      <w:r w:rsidRPr="00E70576">
        <w:t xml:space="preserve"> 240</w:t>
      </w:r>
      <w:r>
        <w:t xml:space="preserve">V; </w:t>
      </w:r>
      <w:r w:rsidRPr="00E70576">
        <w:t>Disjuntor termomagnético monopolar (americano) 10</w:t>
      </w:r>
      <w:r>
        <w:t xml:space="preserve"> A</w:t>
      </w:r>
      <w:r w:rsidRPr="00E70576">
        <w:t xml:space="preserve"> 240</w:t>
      </w:r>
      <w:r>
        <w:t xml:space="preserve">V; </w:t>
      </w:r>
      <w:r w:rsidRPr="00E70576">
        <w:t>Disjuntor bipolar tipo DIN, corrente nominal de 25</w:t>
      </w:r>
      <w:r>
        <w:t xml:space="preserve"> A;</w:t>
      </w:r>
    </w:p>
    <w:p w:rsidR="00A65925" w:rsidRDefault="00A65925" w:rsidP="00A65925">
      <w:pPr>
        <w:pStyle w:val="PargrafodaLista"/>
        <w:keepLines w:val="0"/>
        <w:numPr>
          <w:ilvl w:val="0"/>
          <w:numId w:val="48"/>
        </w:numPr>
      </w:pPr>
      <w:r w:rsidRPr="00062A14">
        <w:rPr>
          <w:b/>
        </w:rPr>
        <w:t>Protetor:</w:t>
      </w:r>
      <w:r>
        <w:rPr>
          <w:b/>
        </w:rPr>
        <w:t xml:space="preserve"> </w:t>
      </w:r>
      <w:r w:rsidRPr="00E70576">
        <w:t>Dispositivo DPS classe II, 1 polo, tensão máxima de 460 V, corrente máxima</w:t>
      </w:r>
      <w:r>
        <w:t xml:space="preserve"> de 2 KA</w:t>
      </w:r>
      <w:r w:rsidRPr="00E70576">
        <w:t xml:space="preserve"> (tipo ac)</w:t>
      </w:r>
      <w:r>
        <w:t>;</w:t>
      </w:r>
    </w:p>
    <w:p w:rsidR="00A65925" w:rsidRPr="003F3C74" w:rsidRDefault="00A65925" w:rsidP="00A65925">
      <w:pPr>
        <w:pStyle w:val="PargrafodaLista"/>
        <w:keepLines w:val="0"/>
        <w:numPr>
          <w:ilvl w:val="0"/>
          <w:numId w:val="48"/>
        </w:numPr>
      </w:pPr>
      <w:r>
        <w:rPr>
          <w:b/>
        </w:rPr>
        <w:t xml:space="preserve">Quadro de distribuição: </w:t>
      </w:r>
      <w:r w:rsidRPr="003F3C74">
        <w:t xml:space="preserve">Quadro de distribuição com barramento trifásico, de embutir, em chapa de aço galvanizado, para 30 disjuntores DIN, 150 </w:t>
      </w:r>
      <w:r>
        <w:t>A.</w:t>
      </w:r>
    </w:p>
    <w:p w:rsidR="00E64CB1" w:rsidRDefault="00E64CB1" w:rsidP="00E64CB1">
      <w:pPr>
        <w:pStyle w:val="Ttulo3"/>
      </w:pPr>
      <w:r>
        <w:t>Pintura.</w:t>
      </w:r>
    </w:p>
    <w:p w:rsidR="00A65925" w:rsidRDefault="00A65925" w:rsidP="00A65925">
      <w:r>
        <w:t>Todas as superfícies internas ou externas da edificação que sofrerem ação direta de obras e serviços deverão ser pintadas.</w:t>
      </w:r>
    </w:p>
    <w:p w:rsidR="00A65925" w:rsidRDefault="00A65925" w:rsidP="00A65925">
      <w:r>
        <w:t>A indicação exata dos locais a receber os diversos tipos de pintura e respectivas cores será determinada pelo PROJETO ou pela FISCALIZAÇÃO.</w:t>
      </w:r>
    </w:p>
    <w:p w:rsidR="00A65925" w:rsidRDefault="00A65925" w:rsidP="00A65925">
      <w:r>
        <w:t>As pinturas serão executadas com acabamento impecável de acordo com o tipo e cor indicados no PROJETO ou nos casos omissos, conforme indicação da FISCALIZAÇÃO e atendendo as recomendações técnicas do FABRICANTE.</w:t>
      </w:r>
    </w:p>
    <w:p w:rsidR="00A65925" w:rsidRPr="00122937" w:rsidRDefault="00A65925" w:rsidP="00A65925">
      <w:r>
        <w:t>As tintas, massas, vernizes e os solventes a serem empregados deverão ter pigmentação uniforme e serem isentas de borras e quaisquer outras impurezas, devendo obedecer as especificações da NBR 11702</w:t>
      </w:r>
    </w:p>
    <w:p w:rsidR="00A65925" w:rsidRDefault="00A65925" w:rsidP="00A65925">
      <w:r>
        <w:t>As tintas serão preparadas em ambiente fechado; no caso de uso de tintas e vernizes já preparados, serão observados rigorosamente as instruções do FABRICANTE no que concerne à aplicação, tipo, e quantidade de solvente, sendo absolutamente vedada a adição de qualquer produto estranho às especificações do FABRICANTE.</w:t>
      </w:r>
    </w:p>
    <w:p w:rsidR="00A65925" w:rsidRDefault="00A65925" w:rsidP="00A65925">
      <w:r>
        <w:t>As superfícies a serem pintadas serão examinadas e corrigidas de quaisquer defeito de revestimentos antes do início dos serviços. Serão cuidadosamente limpas e convenientemente preparas para o tipo de pintura que se destinem.</w:t>
      </w:r>
    </w:p>
    <w:p w:rsidR="00A65925" w:rsidRDefault="00A65925" w:rsidP="00A65925">
      <w:r>
        <w:t>Cada demão de tinta só poderá ser aplicadas quando a precedente estiver completamente seca, observando-se um intervalo mínimo de 24 horas entre demãos sucessivas, salvo especificações em contrário. Deverão ser dadas tantas demãos quantas forem necessárias, até que se obtenha a coloração uniforme desejada, partindo de tons mais claros para os mais escuros.</w:t>
      </w:r>
    </w:p>
    <w:p w:rsidR="00A65925" w:rsidRDefault="00A65925" w:rsidP="00A65925">
      <w:r>
        <w:t>A pintura de parede poderá ser aplicadas com brochas ou rolos, devendo ser feita verticalmente, da parte superior para a inferior, sendo uniformemente distribuída em toda a superfície pintada.</w:t>
      </w:r>
    </w:p>
    <w:p w:rsidR="00A65925" w:rsidRDefault="00A65925" w:rsidP="00A65925">
      <w:r>
        <w:t>Deverão ser evitados escorrimentos ou respingos de tinta nas superfícies não destinadas a pintura, tais como tijolos aparentes, lambris que serão lustrados, ferragens aparelhos de iluminação; quando aconselhável, deverão ser protegidos com papel, fita celulose ou materiais equivalentes, principalmente no caso de pintura a pistola; os respingos que não puderem ser evitados, deverão ser removidos com solvente adequado enquanto a tinta estiver fresca.</w:t>
      </w:r>
    </w:p>
    <w:p w:rsidR="00A65925" w:rsidRDefault="00A65925" w:rsidP="00A65925">
      <w:pPr>
        <w:pStyle w:val="Subttulo"/>
      </w:pPr>
      <w:r>
        <w:t>Especificações técnicas:</w:t>
      </w:r>
    </w:p>
    <w:p w:rsidR="00A65925" w:rsidRDefault="00A65925" w:rsidP="00A65925">
      <w:pPr>
        <w:pStyle w:val="PargrafodaLista"/>
        <w:keepLines w:val="0"/>
        <w:numPr>
          <w:ilvl w:val="0"/>
          <w:numId w:val="49"/>
        </w:numPr>
      </w:pPr>
      <w:r w:rsidRPr="00764A3B">
        <w:rPr>
          <w:b/>
        </w:rPr>
        <w:t>Lixa:</w:t>
      </w:r>
      <w:r>
        <w:t xml:space="preserve"> lixa em folha para parede ou madeira, número 120 (cor vermelha);</w:t>
      </w:r>
    </w:p>
    <w:p w:rsidR="00A65925" w:rsidRDefault="00A65925" w:rsidP="00A65925">
      <w:pPr>
        <w:pStyle w:val="PargrafodaLista"/>
        <w:keepLines w:val="0"/>
        <w:numPr>
          <w:ilvl w:val="0"/>
          <w:numId w:val="49"/>
        </w:numPr>
      </w:pPr>
      <w:r w:rsidRPr="00764A3B">
        <w:rPr>
          <w:b/>
        </w:rPr>
        <w:t>Emassamento:</w:t>
      </w:r>
      <w:r>
        <w:t xml:space="preserve"> Massa acrílica para paredes interior/exterior;</w:t>
      </w:r>
    </w:p>
    <w:p w:rsidR="00A65925" w:rsidRDefault="00A65925" w:rsidP="00A65925">
      <w:pPr>
        <w:pStyle w:val="PargrafodaLista"/>
        <w:keepLines w:val="0"/>
        <w:numPr>
          <w:ilvl w:val="0"/>
          <w:numId w:val="49"/>
        </w:numPr>
      </w:pPr>
      <w:r w:rsidRPr="00823513">
        <w:rPr>
          <w:b/>
        </w:rPr>
        <w:t>Tinta:</w:t>
      </w:r>
      <w:r>
        <w:t xml:space="preserve"> </w:t>
      </w:r>
      <w:r w:rsidRPr="00823513">
        <w:t>Tinta acrílica premium, cor branco fosco</w:t>
      </w:r>
      <w:r>
        <w:t>;</w:t>
      </w:r>
    </w:p>
    <w:p w:rsidR="00A65925" w:rsidRDefault="00A65925" w:rsidP="00A65925">
      <w:pPr>
        <w:pStyle w:val="PargrafodaLista"/>
        <w:keepLines w:val="0"/>
        <w:numPr>
          <w:ilvl w:val="0"/>
          <w:numId w:val="49"/>
        </w:numPr>
      </w:pPr>
      <w:r w:rsidRPr="00150B1F">
        <w:rPr>
          <w:b/>
        </w:rPr>
        <w:t>Emassamento</w:t>
      </w:r>
      <w:r>
        <w:t xml:space="preserve">: </w:t>
      </w:r>
      <w:r w:rsidRPr="00B6668F">
        <w:t>massa corrida PVA para paredes internas</w:t>
      </w:r>
      <w:r>
        <w:t>;</w:t>
      </w:r>
    </w:p>
    <w:p w:rsidR="00A65925" w:rsidRDefault="00A65925" w:rsidP="00A65925">
      <w:pPr>
        <w:pStyle w:val="PargrafodaLista"/>
        <w:keepLines w:val="0"/>
        <w:numPr>
          <w:ilvl w:val="0"/>
          <w:numId w:val="49"/>
        </w:numPr>
      </w:pPr>
      <w:r w:rsidRPr="00F31436">
        <w:rPr>
          <w:b/>
        </w:rPr>
        <w:t>Tinta:</w:t>
      </w:r>
      <w:r>
        <w:t xml:space="preserve"> </w:t>
      </w:r>
      <w:r w:rsidRPr="00150B1F">
        <w:t>Tinta látex PVA premium, cor branca</w:t>
      </w:r>
      <w:r>
        <w:t>;</w:t>
      </w:r>
    </w:p>
    <w:p w:rsidR="00A65925" w:rsidRDefault="00A65925" w:rsidP="00A65925">
      <w:pPr>
        <w:pStyle w:val="PargrafodaLista"/>
        <w:keepLines w:val="0"/>
        <w:numPr>
          <w:ilvl w:val="0"/>
          <w:numId w:val="49"/>
        </w:numPr>
      </w:pPr>
      <w:r>
        <w:t>Solvente: solvente diluente a base de aguarrás;</w:t>
      </w:r>
    </w:p>
    <w:p w:rsidR="00A65925" w:rsidRDefault="00A65925" w:rsidP="00A65925">
      <w:pPr>
        <w:pStyle w:val="PargrafodaLista"/>
        <w:keepLines w:val="0"/>
        <w:numPr>
          <w:ilvl w:val="0"/>
          <w:numId w:val="49"/>
        </w:numPr>
      </w:pPr>
      <w:r w:rsidRPr="00792A55">
        <w:rPr>
          <w:b/>
        </w:rPr>
        <w:t>Lixa:</w:t>
      </w:r>
      <w:r>
        <w:t xml:space="preserve"> lixa em folha para ferro, número 150;</w:t>
      </w:r>
    </w:p>
    <w:p w:rsidR="00A65925" w:rsidRDefault="00A65925" w:rsidP="00A65925">
      <w:pPr>
        <w:pStyle w:val="PargrafodaLista"/>
        <w:keepLines w:val="0"/>
        <w:numPr>
          <w:ilvl w:val="0"/>
          <w:numId w:val="49"/>
        </w:numPr>
      </w:pPr>
      <w:r w:rsidRPr="00792A55">
        <w:rPr>
          <w:b/>
        </w:rPr>
        <w:t>Solvente:</w:t>
      </w:r>
      <w:r>
        <w:t xml:space="preserve"> Solvente diluente a base de aguarrás;</w:t>
      </w:r>
    </w:p>
    <w:p w:rsidR="00A65925" w:rsidRPr="00B70C47" w:rsidRDefault="00A65925" w:rsidP="00A65925">
      <w:pPr>
        <w:pStyle w:val="PargrafodaLista"/>
        <w:keepLines w:val="0"/>
        <w:numPr>
          <w:ilvl w:val="0"/>
          <w:numId w:val="49"/>
        </w:numPr>
      </w:pPr>
      <w:r w:rsidRPr="00E47EBD">
        <w:rPr>
          <w:b/>
        </w:rPr>
        <w:t>Proteção anticorrosiva:</w:t>
      </w:r>
      <w:r>
        <w:rPr>
          <w:b/>
        </w:rPr>
        <w:t xml:space="preserve"> </w:t>
      </w:r>
      <w:r>
        <w:t>F</w:t>
      </w:r>
      <w:r w:rsidRPr="00B70C47">
        <w:t>undo anticorrosivo para metais ferrosos (zarcão)</w:t>
      </w:r>
      <w:r>
        <w:t>;</w:t>
      </w:r>
    </w:p>
    <w:p w:rsidR="00A65925" w:rsidRPr="00B70C47" w:rsidRDefault="00A65925" w:rsidP="00A65925">
      <w:pPr>
        <w:pStyle w:val="PargrafodaLista"/>
        <w:keepLines w:val="0"/>
        <w:numPr>
          <w:ilvl w:val="0"/>
          <w:numId w:val="49"/>
        </w:numPr>
      </w:pPr>
      <w:r w:rsidRPr="00B70C47">
        <w:rPr>
          <w:b/>
        </w:rPr>
        <w:t>Tinta:</w:t>
      </w:r>
      <w:r>
        <w:t xml:space="preserve"> </w:t>
      </w:r>
      <w:r w:rsidRPr="00E47EBD">
        <w:t xml:space="preserve">Tinta esmalte sintético </w:t>
      </w:r>
      <w:r>
        <w:t>p</w:t>
      </w:r>
      <w:r w:rsidRPr="00E47EBD">
        <w:t>remium fosco</w:t>
      </w:r>
      <w:r>
        <w:t>;</w:t>
      </w:r>
    </w:p>
    <w:p w:rsidR="00A65925" w:rsidRPr="00823513" w:rsidRDefault="00A65925" w:rsidP="00A65925">
      <w:pPr>
        <w:pStyle w:val="PargrafodaLista"/>
        <w:keepLines w:val="0"/>
        <w:numPr>
          <w:ilvl w:val="0"/>
          <w:numId w:val="49"/>
        </w:numPr>
      </w:pPr>
      <w:r w:rsidRPr="00F31436">
        <w:rPr>
          <w:b/>
        </w:rPr>
        <w:t>Verniz:</w:t>
      </w:r>
      <w:r>
        <w:t xml:space="preserve"> Verniz poliuretano brilhante para madeira, sem filtro solar, uso interno e externo.</w:t>
      </w:r>
    </w:p>
    <w:p w:rsidR="00E64CB1" w:rsidRDefault="00E64CB1" w:rsidP="00E64CB1">
      <w:pPr>
        <w:pStyle w:val="Ttulo3"/>
      </w:pPr>
      <w:r>
        <w:t>Rede lógica.</w:t>
      </w:r>
    </w:p>
    <w:p w:rsidR="00A65925" w:rsidRDefault="00A65925" w:rsidP="00A65925">
      <w:r>
        <w:t>As instalações lógicas deverão ser realizadas seguindo os padrões definidos pelas normas pertinentes, utilizando-se dos materiais de instalação recomendados no caderno de especificações técnicas, e acessórios como curvas, suportes, terminações e outros, que sejam adequados, não sendo aceitos componentes improvisados.</w:t>
      </w:r>
    </w:p>
    <w:p w:rsidR="00A65925" w:rsidRDefault="00A65925" w:rsidP="00A65925">
      <w:r>
        <w:t>Os cabos deverão ser protegidos fisicamente em toda sua extensão, utilizando-se de um ou mais materiais de instalação, não devendo em nenhuma circunstância serem instalados expostos.</w:t>
      </w:r>
    </w:p>
    <w:p w:rsidR="00A65925" w:rsidRDefault="00A65925" w:rsidP="00A65925">
      <w:r>
        <w:t>Todos os materiais de instalação deverão ser firmemente fixados às estruturas de suporte, formando conjuntos mecânicos rígidos e livres de deslocamento pela simples operação.</w:t>
      </w:r>
    </w:p>
    <w:p w:rsidR="00A65925" w:rsidRDefault="00A65925" w:rsidP="00A65925">
      <w:r>
        <w:t>Todas as curvas a serem utilizadas, não deverão em hipótese alguma ter ângulo inferior a 90°.</w:t>
      </w:r>
    </w:p>
    <w:p w:rsidR="00A65925" w:rsidRDefault="00A65925" w:rsidP="00A65925">
      <w:r>
        <w:t>Todas as instalações lógicas, deverão ser feitas, com no mínimo 20 cm de distância de reatores, motores, cabos condutores de eletricidade e demais equipamentos, materiais ou instalações que possam gerar indução eletromagnética, o que afetaria o desempenho da transferência de dados, imagem, voz.</w:t>
      </w:r>
    </w:p>
    <w:p w:rsidR="00A65925" w:rsidRDefault="00A65925" w:rsidP="00A65925">
      <w:r>
        <w:t>A execução de qualquer serviço deverá obedecer:</w:t>
      </w:r>
    </w:p>
    <w:p w:rsidR="00A65925" w:rsidRDefault="00A65925" w:rsidP="00A65925">
      <w:pPr>
        <w:pStyle w:val="PargrafodaLista"/>
        <w:keepLines w:val="0"/>
        <w:numPr>
          <w:ilvl w:val="0"/>
          <w:numId w:val="36"/>
        </w:numPr>
      </w:pPr>
      <w:r>
        <w:t>As prescrições contidas nas Normas Técnicas, relativas a execução dos serviços, especiais para cada instalação;</w:t>
      </w:r>
    </w:p>
    <w:p w:rsidR="00A65925" w:rsidRDefault="00A65925" w:rsidP="00A65925">
      <w:pPr>
        <w:pStyle w:val="PargrafodaLista"/>
        <w:keepLines w:val="0"/>
        <w:numPr>
          <w:ilvl w:val="0"/>
          <w:numId w:val="36"/>
        </w:numPr>
      </w:pPr>
      <w:r>
        <w:t>As disposições constantes de atos legais do estado, dos municípios e das concessionárias;</w:t>
      </w:r>
    </w:p>
    <w:p w:rsidR="00A65925" w:rsidRDefault="00A65925" w:rsidP="00A65925">
      <w:pPr>
        <w:pStyle w:val="PargrafodaLista"/>
        <w:keepLines w:val="0"/>
        <w:numPr>
          <w:ilvl w:val="0"/>
          <w:numId w:val="36"/>
        </w:numPr>
      </w:pPr>
      <w:r>
        <w:t>As especificações e detalhes dos projetos;</w:t>
      </w:r>
    </w:p>
    <w:p w:rsidR="00A65925" w:rsidRDefault="00A65925" w:rsidP="00A65925">
      <w:pPr>
        <w:pStyle w:val="PargrafodaLista"/>
        <w:keepLines w:val="0"/>
        <w:numPr>
          <w:ilvl w:val="0"/>
          <w:numId w:val="36"/>
        </w:numPr>
      </w:pPr>
      <w:r>
        <w:t>As recomendações e prescrições dos fabricantes para os diversos materiais;</w:t>
      </w:r>
    </w:p>
    <w:p w:rsidR="00A65925" w:rsidRDefault="00A65925" w:rsidP="00A65925">
      <w:pPr>
        <w:pStyle w:val="PargrafodaLista"/>
        <w:keepLines w:val="0"/>
        <w:numPr>
          <w:ilvl w:val="0"/>
          <w:numId w:val="36"/>
        </w:numPr>
      </w:pPr>
      <w:r>
        <w:t>A normas de serviços e as especificações dos Projetos de Cabeamento estruturado.</w:t>
      </w:r>
    </w:p>
    <w:p w:rsidR="00A65925" w:rsidRDefault="00A65925" w:rsidP="00A65925">
      <w:r>
        <w:t xml:space="preserve">As </w:t>
      </w:r>
      <w:r w:rsidRPr="00067B6A">
        <w:t>instalações de cabeamento estruturado só poderão ser executadas com os projetos fornecidos pelo Contratante</w:t>
      </w:r>
      <w:r>
        <w:t xml:space="preserve">. </w:t>
      </w:r>
    </w:p>
    <w:p w:rsidR="00A65925" w:rsidRDefault="00A65925" w:rsidP="00A65925">
      <w:r>
        <w:t>A execução do cabeamento estruturado deverá obedecer a melhor técnica para que venha preencher satisfatoriamente as condições de utilização e durabilidade.</w:t>
      </w:r>
    </w:p>
    <w:p w:rsidR="00A65925" w:rsidRDefault="00A65925" w:rsidP="00A65925">
      <w:r>
        <w:t>Deverá ser feita por profissionais devidamente habilitados e sob a responsabilidade técnica de Engenheiro Eletricista, não eximindo a Contratada da responsabilidade pelo perfeito funcionamento das mesmas.</w:t>
      </w:r>
    </w:p>
    <w:p w:rsidR="00A65925" w:rsidRDefault="00A65925" w:rsidP="00A65925">
      <w:r>
        <w:t>As instalações de cabeamento estruturado somente serão aceitas quando em perfeitas condições de funcionamento.</w:t>
      </w:r>
    </w:p>
    <w:p w:rsidR="00A65925" w:rsidRDefault="00A65925" w:rsidP="00A65925">
      <w:pPr>
        <w:pStyle w:val="Subttulo"/>
      </w:pPr>
      <w:r>
        <w:t>Especificações técnicas:</w:t>
      </w:r>
    </w:p>
    <w:p w:rsidR="00A65925" w:rsidRPr="00783C09" w:rsidRDefault="00A65925" w:rsidP="00A65925">
      <w:pPr>
        <w:pStyle w:val="PargrafodaLista"/>
        <w:keepLines w:val="0"/>
        <w:numPr>
          <w:ilvl w:val="0"/>
          <w:numId w:val="50"/>
        </w:numPr>
        <w:rPr>
          <w:lang w:val="en-US"/>
        </w:rPr>
      </w:pPr>
      <w:r w:rsidRPr="00783C09">
        <w:rPr>
          <w:lang w:val="en-US"/>
        </w:rPr>
        <w:t>Switch: (10/100/1000base t - 1000bse sx) mbps 6 portas rj45 + 2 portas sc</w:t>
      </w:r>
    </w:p>
    <w:p w:rsidR="00A65925" w:rsidRDefault="00A65925" w:rsidP="00A65925">
      <w:pPr>
        <w:pStyle w:val="PargrafodaLista"/>
        <w:keepLines w:val="0"/>
        <w:numPr>
          <w:ilvl w:val="0"/>
          <w:numId w:val="50"/>
        </w:numPr>
      </w:pPr>
      <w:r>
        <w:t>Patch panel 24 portas, categoria 5E;</w:t>
      </w:r>
    </w:p>
    <w:p w:rsidR="00A65925" w:rsidRDefault="00A65925" w:rsidP="00A65925">
      <w:pPr>
        <w:pStyle w:val="PargrafodaLista"/>
        <w:keepLines w:val="0"/>
        <w:numPr>
          <w:ilvl w:val="0"/>
          <w:numId w:val="50"/>
        </w:numPr>
      </w:pPr>
      <w:r>
        <w:t>Guia de cabos vertical fechado metálico, confeccionado em aço, acabamento em pintura epóxi de alta resistência a riscos na cor preta. Produto resistente e protegido contra corrosão, para as condições especificadas de uso em ambientes internos (EIA – 569), possui tampa metálica removível, cor preta;</w:t>
      </w:r>
    </w:p>
    <w:p w:rsidR="00A65925" w:rsidRDefault="00A65925" w:rsidP="00A65925">
      <w:pPr>
        <w:pStyle w:val="PargrafodaLista"/>
        <w:keepLines w:val="0"/>
        <w:numPr>
          <w:ilvl w:val="0"/>
          <w:numId w:val="50"/>
        </w:numPr>
      </w:pPr>
      <w:r>
        <w:t>Perfil de montagem;</w:t>
      </w:r>
    </w:p>
    <w:p w:rsidR="00A65925" w:rsidRDefault="00A65925" w:rsidP="00A65925">
      <w:pPr>
        <w:pStyle w:val="PargrafodaLista"/>
        <w:keepLines w:val="0"/>
        <w:numPr>
          <w:ilvl w:val="0"/>
          <w:numId w:val="50"/>
        </w:numPr>
      </w:pPr>
      <w:r>
        <w:t>Caixa retangular 4" x 2", PVC;</w:t>
      </w:r>
    </w:p>
    <w:p w:rsidR="00A65925" w:rsidRDefault="00A65925" w:rsidP="00A65925">
      <w:pPr>
        <w:pStyle w:val="PargrafodaLista"/>
        <w:keepLines w:val="0"/>
        <w:numPr>
          <w:ilvl w:val="0"/>
          <w:numId w:val="50"/>
        </w:numPr>
      </w:pPr>
      <w:r>
        <w:t>Cabo eletrônico categoria 5E;</w:t>
      </w:r>
    </w:p>
    <w:p w:rsidR="00A65925" w:rsidRDefault="00A65925" w:rsidP="00A65925">
      <w:pPr>
        <w:pStyle w:val="PargrafodaLista"/>
        <w:keepLines w:val="0"/>
        <w:numPr>
          <w:ilvl w:val="0"/>
          <w:numId w:val="50"/>
        </w:numPr>
      </w:pPr>
      <w:r>
        <w:t>Tomada de rede RJ45 com placa em PVC;</w:t>
      </w:r>
    </w:p>
    <w:p w:rsidR="00A65925" w:rsidRDefault="00A65925" w:rsidP="00A65925">
      <w:pPr>
        <w:pStyle w:val="PargrafodaLista"/>
        <w:keepLines w:val="0"/>
        <w:numPr>
          <w:ilvl w:val="0"/>
          <w:numId w:val="50"/>
        </w:numPr>
      </w:pPr>
      <w:r>
        <w:t>Eletroduto flexível corrugado, PVC, DN 32 mm (1");</w:t>
      </w:r>
    </w:p>
    <w:p w:rsidR="00A65925" w:rsidRPr="00DE591D" w:rsidRDefault="00A65925" w:rsidP="00A65925">
      <w:pPr>
        <w:pStyle w:val="PargrafodaLista"/>
        <w:keepLines w:val="0"/>
        <w:numPr>
          <w:ilvl w:val="0"/>
          <w:numId w:val="50"/>
        </w:numPr>
      </w:pPr>
      <w:r>
        <w:t>Caixa metálica padrão 19" porta acrílico cristal 3u x 400 mm.</w:t>
      </w:r>
    </w:p>
    <w:p w:rsidR="00E64CB1" w:rsidRDefault="00E64CB1" w:rsidP="00E64CB1">
      <w:pPr>
        <w:pStyle w:val="Ttulo3"/>
      </w:pPr>
      <w:r>
        <w:t>Serviços complementares</w:t>
      </w:r>
    </w:p>
    <w:p w:rsidR="00A65925" w:rsidRPr="00850104" w:rsidRDefault="00A65925" w:rsidP="00A65925">
      <w:r w:rsidRPr="00850104">
        <w:t>Todo o entulho, equipamentos, lixo e montes de terra deverão ser removidos da obra, devendo ser retirados inclusive eventuais ocupantes e barracões de depósito de materiais e abrigo de operários.</w:t>
      </w:r>
    </w:p>
    <w:p w:rsidR="00A65925" w:rsidRPr="00850104" w:rsidRDefault="00A65925" w:rsidP="00A65925">
      <w:r w:rsidRPr="00850104">
        <w:t>Todos os pisos deverão ser lavados, devendo ser removidos quaisquer vestígios de tintas, manchas e argamassa, sem danificar qualquer peça ou material.</w:t>
      </w:r>
    </w:p>
    <w:p w:rsidR="00A65925" w:rsidRDefault="00A65925" w:rsidP="00A65925">
      <w:r w:rsidRPr="00850104">
        <w:t>O revestimento cerâmico será inicialmente limpo com pano seco, salpicos de argamassa e tintas serão removidos com esponja de aço fina, lavagem final com água em abundância.</w:t>
      </w:r>
    </w:p>
    <w:p w:rsidR="00A65925" w:rsidRDefault="00A65925" w:rsidP="00A65925">
      <w:r>
        <w:t xml:space="preserve">Deverá ser instalada </w:t>
      </w:r>
      <w:r w:rsidRPr="00BB3B46">
        <w:t xml:space="preserve">Placa </w:t>
      </w:r>
      <w:r>
        <w:t xml:space="preserve">de </w:t>
      </w:r>
      <w:r w:rsidRPr="00BB3B46">
        <w:t>Inauguração</w:t>
      </w:r>
      <w:r>
        <w:t xml:space="preserve"> e</w:t>
      </w:r>
      <w:r w:rsidRPr="00BB3B46">
        <w:t>m Alumínio</w:t>
      </w:r>
      <w:r>
        <w:t xml:space="preserve"> em lugar visível, e após aprovação da Fiscalização.</w:t>
      </w:r>
    </w:p>
    <w:p w:rsidR="00A65925" w:rsidRPr="00850104" w:rsidRDefault="00A65925" w:rsidP="00A65925">
      <w:r>
        <w:t>Quaisquer eventualidades não previstas em projeto ou nesse documento, deverá ser discutida e aprovada pela fiscalização.</w:t>
      </w:r>
    </w:p>
    <w:p w:rsidR="00A65925" w:rsidRDefault="00A65925" w:rsidP="00A65925">
      <w:r w:rsidRPr="00850104">
        <w:t>A obra deverá ser entregue em perfeito estado de limpeza e conservação.</w:t>
      </w:r>
    </w:p>
    <w:p w:rsidR="00780652" w:rsidRPr="00CA0DA9" w:rsidRDefault="00780652" w:rsidP="009D5B06">
      <w:pPr>
        <w:pStyle w:val="Ttulo1"/>
        <w:ind w:left="284" w:hanging="284"/>
        <w:rPr>
          <w:szCs w:val="22"/>
        </w:rPr>
      </w:pPr>
      <w:r w:rsidRPr="00CA0DA9">
        <w:rPr>
          <w:szCs w:val="22"/>
        </w:rPr>
        <w:t>VALOR ESTIMADO / COTAÇÃO.</w:t>
      </w:r>
    </w:p>
    <w:p w:rsidR="00780652" w:rsidRPr="00CA0DA9" w:rsidRDefault="00780652" w:rsidP="00780652">
      <w:r w:rsidRPr="00CA0DA9">
        <w:t xml:space="preserve">O preço global desta obra foi orçado em </w:t>
      </w:r>
      <w:r w:rsidRPr="00CA0DA9">
        <w:rPr>
          <w:b/>
        </w:rPr>
        <w:t>R$</w:t>
      </w:r>
      <w:r w:rsidR="008D5E29">
        <w:rPr>
          <w:b/>
        </w:rPr>
        <w:t>399.951,29</w:t>
      </w:r>
      <w:r w:rsidRPr="00CA0DA9">
        <w:rPr>
          <w:b/>
        </w:rPr>
        <w:t xml:space="preserve"> </w:t>
      </w:r>
      <w:r w:rsidRPr="00CA0DA9">
        <w:t>(</w:t>
      </w:r>
      <w:r w:rsidR="008D5E29">
        <w:t>Trezentos e noventa e nove mil, novecentos e cinquenta e um reais e vinte e nove centavos</w:t>
      </w:r>
      <w:r w:rsidRPr="00CA0DA9">
        <w:t>).</w:t>
      </w:r>
    </w:p>
    <w:p w:rsidR="00780652" w:rsidRPr="00CA0DA9" w:rsidRDefault="00780652" w:rsidP="009D5B06">
      <w:pPr>
        <w:pStyle w:val="Ttulo1"/>
        <w:ind w:left="284" w:hanging="284"/>
        <w:rPr>
          <w:szCs w:val="22"/>
        </w:rPr>
      </w:pPr>
      <w:r w:rsidRPr="00CA0DA9">
        <w:rPr>
          <w:szCs w:val="22"/>
        </w:rPr>
        <w:t>PRAZO PARA ENTREGA / EXECUÇÃO.</w:t>
      </w:r>
    </w:p>
    <w:p w:rsidR="00780652" w:rsidRPr="00CA0DA9" w:rsidRDefault="00780652" w:rsidP="00780652">
      <w:r w:rsidRPr="00CA0DA9">
        <w:t>O período da prestação dos serviços será:</w:t>
      </w:r>
    </w:p>
    <w:p w:rsidR="00780652" w:rsidRPr="00F36DDD" w:rsidRDefault="00780652" w:rsidP="00780652">
      <w:pPr>
        <w:pStyle w:val="PargrafodaLista"/>
        <w:keepLines w:val="0"/>
        <w:numPr>
          <w:ilvl w:val="0"/>
          <w:numId w:val="5"/>
        </w:numPr>
      </w:pPr>
      <w:r w:rsidRPr="00F36DDD">
        <w:rPr>
          <w:b/>
        </w:rPr>
        <w:t>0</w:t>
      </w:r>
      <w:r w:rsidR="008D5E29">
        <w:rPr>
          <w:b/>
        </w:rPr>
        <w:t>6</w:t>
      </w:r>
      <w:r w:rsidRPr="00F36DDD">
        <w:rPr>
          <w:b/>
        </w:rPr>
        <w:t xml:space="preserve"> (</w:t>
      </w:r>
      <w:r w:rsidR="008D5E29">
        <w:rPr>
          <w:b/>
        </w:rPr>
        <w:t>seis</w:t>
      </w:r>
      <w:r w:rsidRPr="00F36DDD">
        <w:rPr>
          <w:b/>
        </w:rPr>
        <w:t>) meses.</w:t>
      </w:r>
    </w:p>
    <w:p w:rsidR="00780652" w:rsidRPr="00CA0DA9" w:rsidRDefault="00780652" w:rsidP="009D5B06">
      <w:pPr>
        <w:pStyle w:val="Ttulo1"/>
        <w:ind w:left="284" w:hanging="284"/>
        <w:rPr>
          <w:szCs w:val="22"/>
        </w:rPr>
      </w:pPr>
      <w:r w:rsidRPr="00CA0DA9">
        <w:rPr>
          <w:szCs w:val="22"/>
        </w:rPr>
        <w:t>LOCAL DE ENTREGA / REALIZAÇÃO / INSTALAÇÃO</w:t>
      </w:r>
    </w:p>
    <w:p w:rsidR="00780652" w:rsidRPr="00CA0DA9" w:rsidRDefault="00A36D43" w:rsidP="00780652">
      <w:r>
        <w:t xml:space="preserve">ARSO 41 ALAMEDA 8 APM 11, </w:t>
      </w:r>
      <w:r w:rsidR="00780652" w:rsidRPr="00CA0DA9">
        <w:t>Município de Palmas, TO.</w:t>
      </w:r>
    </w:p>
    <w:p w:rsidR="00780652" w:rsidRPr="00CA0DA9" w:rsidRDefault="00780652" w:rsidP="009D5B06">
      <w:pPr>
        <w:pStyle w:val="Ttulo1"/>
        <w:ind w:left="284" w:hanging="284"/>
        <w:rPr>
          <w:szCs w:val="22"/>
        </w:rPr>
      </w:pPr>
      <w:r w:rsidRPr="00CA0DA9">
        <w:rPr>
          <w:szCs w:val="22"/>
        </w:rPr>
        <w:t>CONDIÇÕES GERAIS</w:t>
      </w:r>
    </w:p>
    <w:p w:rsidR="00780652" w:rsidRPr="00CA0DA9" w:rsidRDefault="00780652" w:rsidP="00780652">
      <w:r w:rsidRPr="00CA0DA9">
        <w:t>Informamos que as composições constantes da planilha orçamentária estão balizadas com a tabela SINAPI, conforme o Art. 115 da Lei nº 11.439/2006, que dispõe sobre as diretrizes para a elaboração e execução da Lei Orçamentária de 2007, determina que os custos unitários de materiais e serviços de obras executadas com recursos dos orçamentos da União não poderão ser superiores a mediana daqueles constantes do SINAPI.</w:t>
      </w:r>
    </w:p>
    <w:p w:rsidR="00780652" w:rsidRPr="00CA0DA9" w:rsidRDefault="00780652" w:rsidP="00780652">
      <w:pPr>
        <w:pStyle w:val="Ttulo2"/>
        <w:rPr>
          <w:szCs w:val="22"/>
        </w:rPr>
      </w:pPr>
      <w:r w:rsidRPr="00CA0DA9">
        <w:rPr>
          <w:szCs w:val="22"/>
        </w:rPr>
        <w:t xml:space="preserve">Qualificação Econômico-Financeira. </w:t>
      </w:r>
    </w:p>
    <w:p w:rsidR="00780652" w:rsidRPr="00CA0DA9" w:rsidRDefault="00780652" w:rsidP="00780652">
      <w:r w:rsidRPr="00CA0DA9">
        <w:t>Os licitantes deverão apresentar:</w:t>
      </w:r>
    </w:p>
    <w:p w:rsidR="00780652" w:rsidRPr="00CA0DA9" w:rsidRDefault="00780652" w:rsidP="00780652">
      <w:pPr>
        <w:pStyle w:val="PargrafodaLista"/>
        <w:keepLines w:val="0"/>
        <w:numPr>
          <w:ilvl w:val="0"/>
          <w:numId w:val="5"/>
        </w:numPr>
        <w:rPr>
          <w:b/>
        </w:rPr>
      </w:pPr>
      <w:r w:rsidRPr="00CA0DA9">
        <w:rPr>
          <w:b/>
        </w:rPr>
        <w:t>Apresentação de garantia de proposta, no valor de, no mínimo 1% (Um por cento) do valor estimado dos serviços.</w:t>
      </w:r>
    </w:p>
    <w:p w:rsidR="00780652" w:rsidRPr="00CA0DA9" w:rsidRDefault="00780652" w:rsidP="00780652">
      <w:pPr>
        <w:pStyle w:val="Ttulo2"/>
        <w:rPr>
          <w:szCs w:val="22"/>
        </w:rPr>
      </w:pPr>
      <w:r w:rsidRPr="00CA0DA9">
        <w:rPr>
          <w:szCs w:val="22"/>
        </w:rPr>
        <w:t>Qualificação Técnica.</w:t>
      </w:r>
    </w:p>
    <w:p w:rsidR="00780652" w:rsidRPr="00CA0DA9" w:rsidRDefault="00780652" w:rsidP="00780652">
      <w:r w:rsidRPr="00CA0DA9">
        <w:t>O proponente deverá apresentar os documentos abaixo relacionados:</w:t>
      </w:r>
    </w:p>
    <w:p w:rsidR="00780652" w:rsidRPr="00CA0DA9" w:rsidRDefault="00780652" w:rsidP="00780652">
      <w:pPr>
        <w:pStyle w:val="PargrafodaLista"/>
        <w:keepLines w:val="0"/>
        <w:numPr>
          <w:ilvl w:val="0"/>
          <w:numId w:val="6"/>
        </w:numPr>
      </w:pPr>
      <w:r w:rsidRPr="00CA0DA9">
        <w:t>Certidão de registro e quitação, da empresa proponente e do(s) responsável (is) técnico, fornecida pelo CREA/CAU.</w:t>
      </w:r>
    </w:p>
    <w:p w:rsidR="00780652" w:rsidRPr="00CA0DA9" w:rsidRDefault="00780652" w:rsidP="00780652">
      <w:pPr>
        <w:pStyle w:val="PargrafodaLista"/>
        <w:keepLines w:val="0"/>
        <w:numPr>
          <w:ilvl w:val="0"/>
          <w:numId w:val="6"/>
        </w:numPr>
      </w:pPr>
      <w:r w:rsidRPr="00CA0DA9">
        <w:t>Comprovação de que o proponente possui equipe técnica compatível com as exigências da obra, ou seja, Engenheiro Civil ou Arquiteto durante a execução do contrato, devendo ser detentor de responsabilidade técnica por execução de obra de características semelhantes e compatíveis, que comprovem a responsabilidade técnica de obra similar.</w:t>
      </w:r>
    </w:p>
    <w:p w:rsidR="00780652" w:rsidRPr="00CA0DA9" w:rsidRDefault="00780652" w:rsidP="00780652">
      <w:pPr>
        <w:pStyle w:val="PargrafodaLista"/>
        <w:keepLines w:val="0"/>
        <w:numPr>
          <w:ilvl w:val="0"/>
          <w:numId w:val="6"/>
        </w:numPr>
      </w:pPr>
      <w:r w:rsidRPr="00CA0DA9">
        <w:t xml:space="preserve">A qualificação técnica do profissional deverá estar de acordo com as regulamentações da Resolução 218/1973 do CONFEA e o Decreto Federal nº 23.569/1993. </w:t>
      </w:r>
    </w:p>
    <w:p w:rsidR="00780652" w:rsidRPr="00CA0DA9" w:rsidRDefault="00780652" w:rsidP="00780652">
      <w:pPr>
        <w:pStyle w:val="PargrafodaLista"/>
        <w:keepLines w:val="0"/>
        <w:numPr>
          <w:ilvl w:val="0"/>
          <w:numId w:val="6"/>
        </w:numPr>
      </w:pPr>
      <w:r w:rsidRPr="00CA0DA9">
        <w:t>Declaração do proponente de que vistoriou o local onde será executada a obra e de que conhece todas as peculiaridades relativas à sua execução permitindo a elaboração completa de sua proposta de preços.</w:t>
      </w:r>
    </w:p>
    <w:p w:rsidR="00780652" w:rsidRPr="00CA0DA9" w:rsidRDefault="00780652" w:rsidP="00780652">
      <w:pPr>
        <w:pStyle w:val="PargrafodaLista"/>
        <w:keepLines w:val="0"/>
        <w:numPr>
          <w:ilvl w:val="0"/>
          <w:numId w:val="6"/>
        </w:numPr>
      </w:pPr>
      <w:r w:rsidRPr="00CA0DA9">
        <w:t>Declaração formal de disponibilidade da equipe técnica especializada que se responsabilizará pelos serviços relativos ao objeto do contrato, devendo ser relacionado à equipe de profissionais que serão responsáveis pela execução do contrato com as devidas certidões de registro e quitação com o respectivo conselho.</w:t>
      </w:r>
    </w:p>
    <w:p w:rsidR="00780652" w:rsidRPr="00CA0DA9" w:rsidRDefault="00780652" w:rsidP="00F364DC">
      <w:pPr>
        <w:pStyle w:val="Ttulo3"/>
        <w:spacing w:line="276" w:lineRule="auto"/>
        <w:rPr>
          <w:szCs w:val="22"/>
        </w:rPr>
      </w:pPr>
      <w:r w:rsidRPr="00CA0DA9">
        <w:rPr>
          <w:szCs w:val="22"/>
        </w:rPr>
        <w:t>Acervo Técnico</w:t>
      </w:r>
    </w:p>
    <w:p w:rsidR="00780652" w:rsidRDefault="00780652" w:rsidP="00B06CBD">
      <w:pPr>
        <w:rPr>
          <w:b/>
        </w:rPr>
      </w:pPr>
      <w:r w:rsidRPr="00CA0DA9">
        <w:rPr>
          <w:b/>
          <w:u w:val="single"/>
        </w:rPr>
        <w:t>Atestado de Capacidade Técnica por execução de obras ou serviços de características similares às do objeto desta licitação</w:t>
      </w:r>
      <w:r w:rsidRPr="00CA0DA9">
        <w:rPr>
          <w:b/>
        </w:rPr>
        <w:t>, fornecido por pessoa jurídica de direito público ou privado, em favor de profissional pertencente ao quadro técnico do proponente, devidamente registrado no CREA/CAU e acompanhado da respectiva Certidão de Acervo Técnico – CAT, que comprove a execução de serviços compatíveis em característica com objeto da licitação, conforme estabelece a Resolução CONFEA Nº 1.025/2009. Serão considerados itens de maior relevância, e que atendem ao disposto no § 2º do art. 30, da Lei da nº 8.666/93 e suas modificações, os serviços relacionados na tabela abaixo:</w:t>
      </w:r>
    </w:p>
    <w:p w:rsidR="00B06CBD" w:rsidRDefault="00B06CBD" w:rsidP="00F364DC">
      <w:pPr>
        <w:spacing w:line="276" w:lineRule="auto"/>
        <w:rPr>
          <w:b/>
        </w:rPr>
      </w:pPr>
    </w:p>
    <w:p w:rsidR="00B06CBD" w:rsidRDefault="00B06CBD" w:rsidP="00F364DC">
      <w:pPr>
        <w:spacing w:line="276" w:lineRule="auto"/>
        <w:rPr>
          <w:b/>
        </w:rPr>
      </w:pPr>
    </w:p>
    <w:p w:rsidR="00B06CBD" w:rsidRDefault="00B06CBD" w:rsidP="00F364DC">
      <w:pPr>
        <w:spacing w:line="276" w:lineRule="auto"/>
        <w:rPr>
          <w:b/>
        </w:rPr>
      </w:pPr>
    </w:p>
    <w:p w:rsidR="00B06CBD" w:rsidRDefault="00B06CBD" w:rsidP="00F364DC">
      <w:pPr>
        <w:spacing w:line="276" w:lineRule="auto"/>
        <w:rPr>
          <w:b/>
        </w:rPr>
      </w:pPr>
    </w:p>
    <w:p w:rsidR="00B06CBD" w:rsidRDefault="00B06CBD" w:rsidP="00F364DC">
      <w:pPr>
        <w:spacing w:line="276" w:lineRule="auto"/>
        <w:rPr>
          <w:b/>
        </w:rPr>
      </w:pPr>
    </w:p>
    <w:p w:rsidR="00B06CBD" w:rsidRDefault="00B06CBD" w:rsidP="00F364DC">
      <w:pPr>
        <w:spacing w:line="276" w:lineRule="auto"/>
        <w:rPr>
          <w:b/>
        </w:rPr>
      </w:pPr>
    </w:p>
    <w:p w:rsidR="00B06CBD" w:rsidRDefault="00B06CBD" w:rsidP="00F364DC">
      <w:pPr>
        <w:spacing w:line="276" w:lineRule="auto"/>
        <w:rPr>
          <w:b/>
        </w:rPr>
      </w:pPr>
    </w:p>
    <w:p w:rsidR="00B06CBD" w:rsidRPr="00CA0DA9" w:rsidRDefault="00B06CBD" w:rsidP="00F364DC">
      <w:pPr>
        <w:spacing w:line="276" w:lineRule="auto"/>
        <w:rPr>
          <w:b/>
        </w:rPr>
      </w:pPr>
    </w:p>
    <w:tbl>
      <w:tblPr>
        <w:tblStyle w:val="Tabelacomgrade"/>
        <w:tblW w:w="0" w:type="auto"/>
        <w:jc w:val="center"/>
        <w:tblLook w:val="04A0" w:firstRow="1" w:lastRow="0" w:firstColumn="1" w:lastColumn="0" w:noHBand="0" w:noVBand="1"/>
      </w:tblPr>
      <w:tblGrid>
        <w:gridCol w:w="7789"/>
        <w:gridCol w:w="644"/>
      </w:tblGrid>
      <w:tr w:rsidR="00B06CBD" w:rsidTr="00B06CBD">
        <w:trPr>
          <w:cantSplit/>
          <w:trHeight w:hRule="exact" w:val="463"/>
          <w:jc w:val="center"/>
        </w:trPr>
        <w:tc>
          <w:tcPr>
            <w:tcW w:w="7789" w:type="dxa"/>
            <w:vAlign w:val="center"/>
          </w:tcPr>
          <w:p w:rsidR="00B06CBD" w:rsidRPr="00CA0DA9" w:rsidRDefault="00B06CBD" w:rsidP="00F364DC">
            <w:pPr>
              <w:spacing w:line="276" w:lineRule="auto"/>
              <w:jc w:val="center"/>
              <w:rPr>
                <w:b/>
              </w:rPr>
            </w:pPr>
            <w:r w:rsidRPr="00CA0DA9">
              <w:rPr>
                <w:b/>
              </w:rPr>
              <w:t>SERVIÇOS</w:t>
            </w:r>
          </w:p>
        </w:tc>
        <w:tc>
          <w:tcPr>
            <w:tcW w:w="644" w:type="dxa"/>
            <w:vAlign w:val="center"/>
          </w:tcPr>
          <w:p w:rsidR="00B06CBD" w:rsidRPr="00CA0DA9" w:rsidRDefault="00B06CBD" w:rsidP="00F364DC">
            <w:pPr>
              <w:spacing w:line="276" w:lineRule="auto"/>
              <w:ind w:firstLine="0"/>
              <w:jc w:val="center"/>
              <w:rPr>
                <w:b/>
              </w:rPr>
            </w:pPr>
            <w:r w:rsidRPr="00CA0DA9">
              <w:rPr>
                <w:b/>
              </w:rPr>
              <w:t>UN.</w:t>
            </w:r>
          </w:p>
        </w:tc>
      </w:tr>
      <w:tr w:rsidR="00B06CBD" w:rsidTr="00B06CBD">
        <w:trPr>
          <w:trHeight w:hRule="exact" w:val="392"/>
          <w:jc w:val="center"/>
        </w:trPr>
        <w:tc>
          <w:tcPr>
            <w:tcW w:w="7789" w:type="dxa"/>
            <w:vAlign w:val="center"/>
          </w:tcPr>
          <w:p w:rsidR="00B06CBD" w:rsidRDefault="00B06CBD" w:rsidP="00F364DC">
            <w:pPr>
              <w:spacing w:line="276" w:lineRule="auto"/>
              <w:ind w:firstLine="0"/>
              <w:jc w:val="left"/>
            </w:pPr>
            <w:r w:rsidRPr="00B06CBD">
              <w:rPr>
                <w:rFonts w:cs="Arial"/>
                <w:sz w:val="20"/>
                <w:szCs w:val="20"/>
              </w:rPr>
              <w:t xml:space="preserve">ARMAÇÃO AÇO CA-60 DE 5,0 MM </w:t>
            </w:r>
          </w:p>
        </w:tc>
        <w:tc>
          <w:tcPr>
            <w:tcW w:w="644" w:type="dxa"/>
            <w:vAlign w:val="center"/>
          </w:tcPr>
          <w:p w:rsidR="00B06CBD" w:rsidRDefault="00B06CBD" w:rsidP="00F364DC">
            <w:pPr>
              <w:spacing w:line="276" w:lineRule="auto"/>
              <w:ind w:firstLine="0"/>
              <w:jc w:val="center"/>
            </w:pPr>
            <w:r>
              <w:rPr>
                <w:sz w:val="20"/>
              </w:rPr>
              <w:t>KG</w:t>
            </w:r>
          </w:p>
        </w:tc>
      </w:tr>
      <w:tr w:rsidR="00B06CBD" w:rsidTr="00B06CBD">
        <w:trPr>
          <w:trHeight w:hRule="exact" w:val="440"/>
          <w:jc w:val="center"/>
        </w:trPr>
        <w:tc>
          <w:tcPr>
            <w:tcW w:w="7789" w:type="dxa"/>
            <w:vAlign w:val="center"/>
          </w:tcPr>
          <w:p w:rsidR="00B06CBD" w:rsidRDefault="00B06CBD" w:rsidP="00B06CBD">
            <w:pPr>
              <w:keepLines w:val="0"/>
              <w:spacing w:before="0" w:after="0" w:line="240" w:lineRule="auto"/>
              <w:ind w:firstLine="0"/>
              <w:jc w:val="left"/>
            </w:pPr>
            <w:r w:rsidRPr="00B06CBD">
              <w:rPr>
                <w:rFonts w:cs="Arial"/>
                <w:sz w:val="20"/>
                <w:szCs w:val="20"/>
              </w:rPr>
              <w:t xml:space="preserve">ARMAÇÃO AÇO CA-50 DE 6,3 </w:t>
            </w:r>
          </w:p>
        </w:tc>
        <w:tc>
          <w:tcPr>
            <w:tcW w:w="644" w:type="dxa"/>
            <w:vAlign w:val="center"/>
          </w:tcPr>
          <w:p w:rsidR="00B06CBD" w:rsidRDefault="00B06CBD" w:rsidP="00F364DC">
            <w:pPr>
              <w:spacing w:line="276" w:lineRule="auto"/>
              <w:ind w:firstLine="0"/>
              <w:jc w:val="center"/>
            </w:pPr>
            <w:r>
              <w:rPr>
                <w:sz w:val="20"/>
              </w:rPr>
              <w:t>KG</w:t>
            </w:r>
          </w:p>
        </w:tc>
      </w:tr>
      <w:tr w:rsidR="00B06CBD" w:rsidTr="00B06CBD">
        <w:trPr>
          <w:trHeight w:hRule="exact" w:val="420"/>
          <w:jc w:val="center"/>
        </w:trPr>
        <w:tc>
          <w:tcPr>
            <w:tcW w:w="7789" w:type="dxa"/>
            <w:vAlign w:val="center"/>
          </w:tcPr>
          <w:p w:rsidR="00B06CBD" w:rsidRDefault="00B06CBD" w:rsidP="00F364DC">
            <w:pPr>
              <w:spacing w:line="276" w:lineRule="auto"/>
              <w:ind w:firstLine="0"/>
              <w:jc w:val="left"/>
            </w:pPr>
            <w:r w:rsidRPr="00B06CBD">
              <w:rPr>
                <w:rFonts w:cs="Arial"/>
                <w:sz w:val="20"/>
                <w:szCs w:val="20"/>
              </w:rPr>
              <w:t xml:space="preserve">ARMAÇÃO AÇO CA-50 DE 8,0 MM </w:t>
            </w:r>
          </w:p>
        </w:tc>
        <w:tc>
          <w:tcPr>
            <w:tcW w:w="644" w:type="dxa"/>
            <w:vAlign w:val="center"/>
          </w:tcPr>
          <w:p w:rsidR="00B06CBD" w:rsidRDefault="00B06CBD" w:rsidP="00F364DC">
            <w:pPr>
              <w:spacing w:line="276" w:lineRule="auto"/>
              <w:ind w:firstLine="0"/>
              <w:jc w:val="center"/>
            </w:pPr>
            <w:r>
              <w:rPr>
                <w:sz w:val="20"/>
              </w:rPr>
              <w:t>KG</w:t>
            </w:r>
          </w:p>
        </w:tc>
      </w:tr>
      <w:tr w:rsidR="00B06CBD" w:rsidTr="00B06CBD">
        <w:trPr>
          <w:trHeight w:val="122"/>
          <w:jc w:val="center"/>
        </w:trPr>
        <w:tc>
          <w:tcPr>
            <w:tcW w:w="7789" w:type="dxa"/>
            <w:vAlign w:val="center"/>
          </w:tcPr>
          <w:p w:rsidR="00B06CBD" w:rsidRDefault="00B06CBD" w:rsidP="00F364DC">
            <w:pPr>
              <w:spacing w:line="276" w:lineRule="auto"/>
              <w:ind w:firstLine="0"/>
              <w:jc w:val="left"/>
            </w:pPr>
            <w:r w:rsidRPr="00B06CBD">
              <w:rPr>
                <w:rFonts w:cs="Arial"/>
                <w:sz w:val="20"/>
                <w:szCs w:val="20"/>
              </w:rPr>
              <w:t xml:space="preserve">ARMAÇÃO AÇO CA-50 DE 10,0 MM </w:t>
            </w:r>
          </w:p>
        </w:tc>
        <w:tc>
          <w:tcPr>
            <w:tcW w:w="644" w:type="dxa"/>
            <w:vAlign w:val="center"/>
          </w:tcPr>
          <w:p w:rsidR="00B06CBD" w:rsidRDefault="00B06CBD" w:rsidP="00F364DC">
            <w:pPr>
              <w:spacing w:line="276" w:lineRule="auto"/>
              <w:ind w:firstLine="0"/>
              <w:jc w:val="center"/>
            </w:pPr>
            <w:r>
              <w:rPr>
                <w:sz w:val="20"/>
              </w:rPr>
              <w:t>KG</w:t>
            </w:r>
          </w:p>
        </w:tc>
      </w:tr>
      <w:tr w:rsidR="00B06CBD" w:rsidTr="00B06CBD">
        <w:trPr>
          <w:trHeight w:val="312"/>
          <w:jc w:val="center"/>
        </w:trPr>
        <w:tc>
          <w:tcPr>
            <w:tcW w:w="7789" w:type="dxa"/>
            <w:vAlign w:val="center"/>
          </w:tcPr>
          <w:p w:rsidR="00B06CBD" w:rsidRPr="00CA0DA9" w:rsidRDefault="00B06CBD" w:rsidP="00F364DC">
            <w:pPr>
              <w:spacing w:line="276" w:lineRule="auto"/>
              <w:ind w:firstLine="0"/>
              <w:jc w:val="left"/>
              <w:rPr>
                <w:sz w:val="20"/>
              </w:rPr>
            </w:pPr>
            <w:r w:rsidRPr="00B06CBD">
              <w:rPr>
                <w:rFonts w:cs="Arial"/>
                <w:sz w:val="20"/>
                <w:szCs w:val="20"/>
              </w:rPr>
              <w:t xml:space="preserve">CONCRETO USINADO FCK=25MPA, </w:t>
            </w:r>
          </w:p>
        </w:tc>
        <w:tc>
          <w:tcPr>
            <w:tcW w:w="644" w:type="dxa"/>
            <w:vAlign w:val="center"/>
          </w:tcPr>
          <w:p w:rsidR="00B06CBD" w:rsidRPr="00A02F79" w:rsidRDefault="00B06CBD" w:rsidP="00F364DC">
            <w:pPr>
              <w:spacing w:line="276" w:lineRule="auto"/>
              <w:ind w:firstLine="0"/>
              <w:jc w:val="center"/>
              <w:rPr>
                <w:sz w:val="20"/>
              </w:rPr>
            </w:pPr>
            <w:r>
              <w:rPr>
                <w:sz w:val="20"/>
              </w:rPr>
              <w:t>M3</w:t>
            </w:r>
          </w:p>
        </w:tc>
      </w:tr>
      <w:tr w:rsidR="00B06CBD" w:rsidTr="00B06CBD">
        <w:trPr>
          <w:jc w:val="center"/>
        </w:trPr>
        <w:tc>
          <w:tcPr>
            <w:tcW w:w="7789" w:type="dxa"/>
            <w:vAlign w:val="center"/>
          </w:tcPr>
          <w:p w:rsidR="00B06CBD" w:rsidRPr="00CA0DA9" w:rsidRDefault="00B06CBD" w:rsidP="00F364DC">
            <w:pPr>
              <w:spacing w:line="276" w:lineRule="auto"/>
              <w:ind w:firstLine="0"/>
              <w:jc w:val="left"/>
              <w:rPr>
                <w:sz w:val="20"/>
              </w:rPr>
            </w:pPr>
            <w:r w:rsidRPr="00B06CBD">
              <w:rPr>
                <w:rFonts w:cs="Arial"/>
                <w:sz w:val="20"/>
                <w:szCs w:val="20"/>
              </w:rPr>
              <w:t>FÔRMA EM CHAPA DE MADEIRA COMPENSADA PLASTIFICADA</w:t>
            </w:r>
          </w:p>
        </w:tc>
        <w:tc>
          <w:tcPr>
            <w:tcW w:w="644" w:type="dxa"/>
            <w:vAlign w:val="center"/>
          </w:tcPr>
          <w:p w:rsidR="00B06CBD" w:rsidRPr="00A02F79" w:rsidRDefault="00B06CBD" w:rsidP="00F364DC">
            <w:pPr>
              <w:spacing w:line="276" w:lineRule="auto"/>
              <w:ind w:firstLine="0"/>
              <w:jc w:val="center"/>
              <w:rPr>
                <w:sz w:val="20"/>
              </w:rPr>
            </w:pPr>
            <w:r>
              <w:rPr>
                <w:sz w:val="20"/>
              </w:rPr>
              <w:t>M2</w:t>
            </w:r>
          </w:p>
        </w:tc>
      </w:tr>
      <w:tr w:rsidR="00B06CBD" w:rsidTr="00B06CBD">
        <w:trPr>
          <w:jc w:val="center"/>
        </w:trPr>
        <w:tc>
          <w:tcPr>
            <w:tcW w:w="7789" w:type="dxa"/>
            <w:vAlign w:val="center"/>
          </w:tcPr>
          <w:p w:rsidR="00B06CBD" w:rsidRPr="00CA0DA9" w:rsidRDefault="00B06CBD" w:rsidP="00F364DC">
            <w:pPr>
              <w:spacing w:line="276" w:lineRule="auto"/>
              <w:ind w:firstLine="0"/>
              <w:jc w:val="left"/>
              <w:rPr>
                <w:sz w:val="20"/>
              </w:rPr>
            </w:pPr>
            <w:r w:rsidRPr="00B06CBD">
              <w:rPr>
                <w:rFonts w:cs="Arial"/>
                <w:sz w:val="20"/>
                <w:szCs w:val="20"/>
              </w:rPr>
              <w:t xml:space="preserve">ESTRUTURA METALICA EM ACO ESTRUTURAL </w:t>
            </w:r>
          </w:p>
        </w:tc>
        <w:tc>
          <w:tcPr>
            <w:tcW w:w="644" w:type="dxa"/>
            <w:vAlign w:val="center"/>
          </w:tcPr>
          <w:p w:rsidR="00B06CBD" w:rsidRPr="00A02F79" w:rsidRDefault="00B06CBD" w:rsidP="00F364DC">
            <w:pPr>
              <w:spacing w:line="276" w:lineRule="auto"/>
              <w:ind w:firstLine="0"/>
              <w:jc w:val="center"/>
              <w:rPr>
                <w:sz w:val="20"/>
              </w:rPr>
            </w:pPr>
            <w:r>
              <w:rPr>
                <w:sz w:val="20"/>
              </w:rPr>
              <w:t>KG</w:t>
            </w:r>
          </w:p>
        </w:tc>
      </w:tr>
      <w:tr w:rsidR="00B06CBD" w:rsidTr="00B06CBD">
        <w:trPr>
          <w:trHeight w:val="293"/>
          <w:jc w:val="center"/>
        </w:trPr>
        <w:tc>
          <w:tcPr>
            <w:tcW w:w="7789" w:type="dxa"/>
            <w:vAlign w:val="center"/>
          </w:tcPr>
          <w:p w:rsidR="00B06CBD" w:rsidRDefault="00B06CBD" w:rsidP="00B06CBD">
            <w:pPr>
              <w:keepLines w:val="0"/>
              <w:spacing w:before="0" w:after="0" w:line="240" w:lineRule="auto"/>
              <w:ind w:firstLine="0"/>
              <w:jc w:val="left"/>
              <w:rPr>
                <w:rFonts w:cs="Arial"/>
                <w:sz w:val="20"/>
                <w:szCs w:val="20"/>
              </w:rPr>
            </w:pPr>
            <w:r w:rsidRPr="00B06CBD">
              <w:rPr>
                <w:rFonts w:cs="Arial"/>
                <w:sz w:val="20"/>
                <w:szCs w:val="20"/>
              </w:rPr>
              <w:t>PINTURA ESMALTE FOSCO, DUAS DEMAOS</w:t>
            </w:r>
          </w:p>
        </w:tc>
        <w:tc>
          <w:tcPr>
            <w:tcW w:w="644" w:type="dxa"/>
            <w:vAlign w:val="center"/>
          </w:tcPr>
          <w:p w:rsidR="00B06CBD" w:rsidRPr="00A02F79" w:rsidRDefault="00B06CBD" w:rsidP="00F364DC">
            <w:pPr>
              <w:spacing w:line="276" w:lineRule="auto"/>
              <w:ind w:firstLine="0"/>
              <w:jc w:val="center"/>
              <w:rPr>
                <w:sz w:val="20"/>
              </w:rPr>
            </w:pPr>
            <w:r>
              <w:rPr>
                <w:sz w:val="20"/>
              </w:rPr>
              <w:t>M2</w:t>
            </w:r>
          </w:p>
        </w:tc>
      </w:tr>
      <w:tr w:rsidR="00B06CBD" w:rsidTr="00B06CBD">
        <w:trPr>
          <w:jc w:val="center"/>
        </w:trPr>
        <w:tc>
          <w:tcPr>
            <w:tcW w:w="7789" w:type="dxa"/>
            <w:vAlign w:val="center"/>
          </w:tcPr>
          <w:p w:rsidR="00B06CBD" w:rsidRPr="00CA0DA9" w:rsidRDefault="00B06CBD" w:rsidP="00F364DC">
            <w:pPr>
              <w:spacing w:line="276" w:lineRule="auto"/>
              <w:ind w:firstLine="0"/>
              <w:jc w:val="left"/>
              <w:rPr>
                <w:sz w:val="20"/>
              </w:rPr>
            </w:pPr>
            <w:r w:rsidRPr="00B06CBD">
              <w:rPr>
                <w:rFonts w:cs="Arial"/>
                <w:sz w:val="20"/>
                <w:szCs w:val="20"/>
              </w:rPr>
              <w:t>TELHA CERÂMICA, TIPO PLAN</w:t>
            </w:r>
          </w:p>
        </w:tc>
        <w:tc>
          <w:tcPr>
            <w:tcW w:w="644" w:type="dxa"/>
            <w:vAlign w:val="center"/>
          </w:tcPr>
          <w:p w:rsidR="00B06CBD" w:rsidRPr="00A02F79" w:rsidRDefault="00B06CBD" w:rsidP="00F364DC">
            <w:pPr>
              <w:spacing w:line="276" w:lineRule="auto"/>
              <w:ind w:firstLine="0"/>
              <w:jc w:val="center"/>
              <w:rPr>
                <w:sz w:val="20"/>
              </w:rPr>
            </w:pPr>
            <w:r>
              <w:rPr>
                <w:sz w:val="20"/>
              </w:rPr>
              <w:t>M2</w:t>
            </w:r>
          </w:p>
        </w:tc>
      </w:tr>
      <w:tr w:rsidR="00B06CBD" w:rsidTr="00B06CBD">
        <w:trPr>
          <w:jc w:val="center"/>
        </w:trPr>
        <w:tc>
          <w:tcPr>
            <w:tcW w:w="7789" w:type="dxa"/>
            <w:vAlign w:val="center"/>
          </w:tcPr>
          <w:p w:rsidR="00B06CBD" w:rsidRPr="00CA0DA9" w:rsidRDefault="00B06CBD" w:rsidP="00B06CBD">
            <w:pPr>
              <w:keepLines w:val="0"/>
              <w:spacing w:before="0" w:after="0" w:line="240" w:lineRule="auto"/>
              <w:ind w:firstLine="0"/>
              <w:jc w:val="left"/>
              <w:rPr>
                <w:sz w:val="20"/>
              </w:rPr>
            </w:pPr>
            <w:r w:rsidRPr="00B06CBD">
              <w:rPr>
                <w:sz w:val="20"/>
              </w:rPr>
              <w:t>REVESTIMENTO CERÂMICO PARA PAREDES</w:t>
            </w:r>
          </w:p>
        </w:tc>
        <w:tc>
          <w:tcPr>
            <w:tcW w:w="644" w:type="dxa"/>
            <w:vAlign w:val="center"/>
          </w:tcPr>
          <w:p w:rsidR="00B06CBD" w:rsidRPr="00A02F79" w:rsidRDefault="00B06CBD" w:rsidP="00F364DC">
            <w:pPr>
              <w:spacing w:line="276" w:lineRule="auto"/>
              <w:ind w:firstLine="0"/>
              <w:jc w:val="center"/>
              <w:rPr>
                <w:sz w:val="20"/>
              </w:rPr>
            </w:pPr>
            <w:r>
              <w:rPr>
                <w:sz w:val="20"/>
              </w:rPr>
              <w:t>M2</w:t>
            </w:r>
          </w:p>
        </w:tc>
      </w:tr>
      <w:tr w:rsidR="00B06CBD" w:rsidTr="00B06CBD">
        <w:trPr>
          <w:jc w:val="center"/>
        </w:trPr>
        <w:tc>
          <w:tcPr>
            <w:tcW w:w="7789" w:type="dxa"/>
            <w:vAlign w:val="center"/>
          </w:tcPr>
          <w:p w:rsidR="00B06CBD" w:rsidRPr="00CA0DA9" w:rsidRDefault="00B06CBD" w:rsidP="00F364DC">
            <w:pPr>
              <w:spacing w:line="276" w:lineRule="auto"/>
              <w:ind w:firstLine="0"/>
              <w:jc w:val="left"/>
              <w:rPr>
                <w:sz w:val="20"/>
              </w:rPr>
            </w:pPr>
            <w:r w:rsidRPr="00B06CBD">
              <w:rPr>
                <w:sz w:val="20"/>
              </w:rPr>
              <w:t>FORRO EM RÉGUAS DE PVC</w:t>
            </w:r>
          </w:p>
        </w:tc>
        <w:tc>
          <w:tcPr>
            <w:tcW w:w="644" w:type="dxa"/>
            <w:vAlign w:val="center"/>
          </w:tcPr>
          <w:p w:rsidR="00B06CBD" w:rsidRPr="00A02F79" w:rsidRDefault="00B06CBD" w:rsidP="00F364DC">
            <w:pPr>
              <w:spacing w:line="276" w:lineRule="auto"/>
              <w:ind w:firstLine="0"/>
              <w:jc w:val="center"/>
              <w:rPr>
                <w:sz w:val="20"/>
              </w:rPr>
            </w:pPr>
            <w:r>
              <w:rPr>
                <w:sz w:val="20"/>
              </w:rPr>
              <w:t>M2</w:t>
            </w:r>
          </w:p>
        </w:tc>
      </w:tr>
      <w:tr w:rsidR="00B06CBD" w:rsidTr="00B06CBD">
        <w:trPr>
          <w:jc w:val="center"/>
        </w:trPr>
        <w:tc>
          <w:tcPr>
            <w:tcW w:w="7789" w:type="dxa"/>
            <w:vAlign w:val="center"/>
          </w:tcPr>
          <w:p w:rsidR="00B06CBD" w:rsidRPr="00CA0DA9" w:rsidRDefault="00B06CBD" w:rsidP="00F364DC">
            <w:pPr>
              <w:spacing w:line="276" w:lineRule="auto"/>
              <w:ind w:firstLine="0"/>
              <w:jc w:val="left"/>
              <w:rPr>
                <w:sz w:val="20"/>
              </w:rPr>
            </w:pPr>
            <w:r w:rsidRPr="00B06CBD">
              <w:rPr>
                <w:sz w:val="20"/>
              </w:rPr>
              <w:t>PINTURA COM TINTA LÁTEX ACRÍLICA EM PAREDES, DUAS DEMÃOS</w:t>
            </w:r>
          </w:p>
        </w:tc>
        <w:tc>
          <w:tcPr>
            <w:tcW w:w="644" w:type="dxa"/>
            <w:vAlign w:val="center"/>
          </w:tcPr>
          <w:p w:rsidR="00B06CBD" w:rsidRPr="00A02F79" w:rsidRDefault="00B06CBD" w:rsidP="00F364DC">
            <w:pPr>
              <w:spacing w:line="276" w:lineRule="auto"/>
              <w:ind w:firstLine="0"/>
              <w:jc w:val="center"/>
              <w:rPr>
                <w:sz w:val="20"/>
              </w:rPr>
            </w:pPr>
            <w:r>
              <w:rPr>
                <w:sz w:val="20"/>
              </w:rPr>
              <w:t>M2</w:t>
            </w:r>
          </w:p>
        </w:tc>
      </w:tr>
      <w:tr w:rsidR="00B06CBD" w:rsidTr="00B06CBD">
        <w:trPr>
          <w:jc w:val="center"/>
        </w:trPr>
        <w:tc>
          <w:tcPr>
            <w:tcW w:w="7789" w:type="dxa"/>
            <w:vAlign w:val="center"/>
          </w:tcPr>
          <w:p w:rsidR="00B06CBD" w:rsidRPr="00CA0DA9" w:rsidRDefault="00B06CBD" w:rsidP="00F364DC">
            <w:pPr>
              <w:spacing w:line="276" w:lineRule="auto"/>
              <w:ind w:firstLine="0"/>
              <w:jc w:val="left"/>
              <w:rPr>
                <w:sz w:val="20"/>
              </w:rPr>
            </w:pPr>
            <w:r w:rsidRPr="00B06CBD">
              <w:rPr>
                <w:sz w:val="20"/>
              </w:rPr>
              <w:t>PINTURA COM TINTA LÁTEX PVA EM PAREDES, DUAS DEMÃOS.</w:t>
            </w:r>
          </w:p>
        </w:tc>
        <w:tc>
          <w:tcPr>
            <w:tcW w:w="644" w:type="dxa"/>
            <w:vAlign w:val="center"/>
          </w:tcPr>
          <w:p w:rsidR="00B06CBD" w:rsidRPr="00A02F79" w:rsidRDefault="00B06CBD" w:rsidP="00F364DC">
            <w:pPr>
              <w:spacing w:line="276" w:lineRule="auto"/>
              <w:ind w:firstLine="0"/>
              <w:jc w:val="center"/>
              <w:rPr>
                <w:sz w:val="20"/>
              </w:rPr>
            </w:pPr>
            <w:r>
              <w:rPr>
                <w:sz w:val="20"/>
              </w:rPr>
              <w:t>M2</w:t>
            </w:r>
          </w:p>
        </w:tc>
      </w:tr>
      <w:tr w:rsidR="00B06CBD" w:rsidTr="00B06CBD">
        <w:trPr>
          <w:jc w:val="center"/>
        </w:trPr>
        <w:tc>
          <w:tcPr>
            <w:tcW w:w="7789" w:type="dxa"/>
            <w:vAlign w:val="center"/>
          </w:tcPr>
          <w:p w:rsidR="00B06CBD" w:rsidRPr="00CA0DA9" w:rsidRDefault="00B06CBD" w:rsidP="00F364DC">
            <w:pPr>
              <w:spacing w:line="276" w:lineRule="auto"/>
              <w:ind w:firstLine="0"/>
              <w:jc w:val="left"/>
              <w:rPr>
                <w:sz w:val="20"/>
              </w:rPr>
            </w:pPr>
            <w:r w:rsidRPr="00B06CBD">
              <w:rPr>
                <w:sz w:val="20"/>
              </w:rPr>
              <w:t>CABO DE COBRE FLEXÍVEL ISOLADO, 2,5 MM², ANTI-CHAMA 450/750 V</w:t>
            </w:r>
          </w:p>
        </w:tc>
        <w:tc>
          <w:tcPr>
            <w:tcW w:w="644" w:type="dxa"/>
            <w:vAlign w:val="center"/>
          </w:tcPr>
          <w:p w:rsidR="00B06CBD" w:rsidRPr="00A02F79" w:rsidRDefault="00B06CBD" w:rsidP="00F364DC">
            <w:pPr>
              <w:spacing w:line="276" w:lineRule="auto"/>
              <w:ind w:firstLine="0"/>
              <w:jc w:val="center"/>
              <w:rPr>
                <w:sz w:val="20"/>
              </w:rPr>
            </w:pPr>
            <w:r>
              <w:rPr>
                <w:sz w:val="20"/>
              </w:rPr>
              <w:t>M</w:t>
            </w:r>
          </w:p>
        </w:tc>
      </w:tr>
    </w:tbl>
    <w:p w:rsidR="00194A98" w:rsidRDefault="00780652" w:rsidP="00A5211B">
      <w:pPr>
        <w:ind w:firstLine="0"/>
        <w:rPr>
          <w:b/>
        </w:rPr>
      </w:pPr>
      <w:r w:rsidRPr="00CA0DA9">
        <w:rPr>
          <w:b/>
        </w:rPr>
        <w:t xml:space="preserve">Com relação à </w:t>
      </w:r>
      <w:r w:rsidRPr="00CA0DA9">
        <w:rPr>
          <w:b/>
          <w:u w:val="single"/>
        </w:rPr>
        <w:t>capacidade técnica operacional da empresa</w:t>
      </w:r>
      <w:r w:rsidRPr="00CA0DA9">
        <w:rPr>
          <w:b/>
        </w:rPr>
        <w:t>, deverá ser demonstrada aptidão para desempenho de atividade pertinente e compatível em características e quantidades com o objeto da licitação, mediante a apresentação de declaração/atestado (s) de capacidade técnica, expedido (s) por pessoa jurídica de direito público ou privado, que comprove (m) experiência em serviços compatíveis em características e quantidades do objeto licitado, em relação às parcelas de maior relevância, conforme discriminação abaixo:</w:t>
      </w:r>
    </w:p>
    <w:p w:rsidR="00B06CBD" w:rsidRDefault="00B06CBD" w:rsidP="00F364DC">
      <w:pPr>
        <w:spacing w:line="276" w:lineRule="auto"/>
        <w:ind w:firstLine="0"/>
        <w:rPr>
          <w:b/>
        </w:rPr>
      </w:pPr>
    </w:p>
    <w:p w:rsidR="00B06CBD" w:rsidRDefault="00B06CBD" w:rsidP="00F364DC">
      <w:pPr>
        <w:spacing w:line="276" w:lineRule="auto"/>
        <w:ind w:firstLine="0"/>
        <w:rPr>
          <w:b/>
        </w:rPr>
      </w:pPr>
    </w:p>
    <w:p w:rsidR="00B06CBD" w:rsidRDefault="00B06CBD" w:rsidP="00F364DC">
      <w:pPr>
        <w:spacing w:line="276" w:lineRule="auto"/>
        <w:ind w:firstLine="0"/>
        <w:rPr>
          <w:b/>
        </w:rPr>
      </w:pPr>
    </w:p>
    <w:p w:rsidR="00B06CBD" w:rsidRDefault="00B06CBD" w:rsidP="00F364DC">
      <w:pPr>
        <w:spacing w:line="276" w:lineRule="auto"/>
        <w:ind w:firstLine="0"/>
        <w:rPr>
          <w:b/>
        </w:rPr>
      </w:pPr>
    </w:p>
    <w:p w:rsidR="00B06CBD" w:rsidRDefault="00B06CBD" w:rsidP="00F364DC">
      <w:pPr>
        <w:spacing w:line="276" w:lineRule="auto"/>
        <w:ind w:firstLine="0"/>
        <w:rPr>
          <w:b/>
        </w:rPr>
      </w:pPr>
    </w:p>
    <w:p w:rsidR="00B06CBD" w:rsidRDefault="00B06CBD" w:rsidP="00F364DC">
      <w:pPr>
        <w:spacing w:line="276" w:lineRule="auto"/>
        <w:ind w:firstLine="0"/>
        <w:rPr>
          <w:b/>
        </w:rPr>
      </w:pPr>
    </w:p>
    <w:p w:rsidR="00B06CBD" w:rsidRPr="00CA0DA9" w:rsidRDefault="00B06CBD" w:rsidP="00F364DC">
      <w:pPr>
        <w:spacing w:line="276" w:lineRule="auto"/>
        <w:ind w:firstLine="0"/>
        <w:rPr>
          <w:b/>
        </w:rPr>
      </w:pPr>
    </w:p>
    <w:tbl>
      <w:tblPr>
        <w:tblStyle w:val="Tabelacomgrade"/>
        <w:tblW w:w="0" w:type="auto"/>
        <w:jc w:val="center"/>
        <w:tblLook w:val="04A0" w:firstRow="1" w:lastRow="0" w:firstColumn="1" w:lastColumn="0" w:noHBand="0" w:noVBand="1"/>
      </w:tblPr>
      <w:tblGrid>
        <w:gridCol w:w="7046"/>
        <w:gridCol w:w="595"/>
        <w:gridCol w:w="1012"/>
      </w:tblGrid>
      <w:tr w:rsidR="00A5211B" w:rsidTr="00A5211B">
        <w:trPr>
          <w:trHeight w:hRule="exact" w:val="463"/>
          <w:jc w:val="center"/>
        </w:trPr>
        <w:tc>
          <w:tcPr>
            <w:tcW w:w="7046" w:type="dxa"/>
          </w:tcPr>
          <w:p w:rsidR="00A5211B" w:rsidRPr="00CA0DA9" w:rsidRDefault="00A5211B" w:rsidP="00F364DC">
            <w:pPr>
              <w:spacing w:line="276" w:lineRule="auto"/>
              <w:jc w:val="center"/>
              <w:rPr>
                <w:b/>
              </w:rPr>
            </w:pPr>
            <w:r w:rsidRPr="00CA0DA9">
              <w:rPr>
                <w:b/>
              </w:rPr>
              <w:t>SERVIÇOS</w:t>
            </w:r>
          </w:p>
        </w:tc>
        <w:tc>
          <w:tcPr>
            <w:tcW w:w="555" w:type="dxa"/>
          </w:tcPr>
          <w:p w:rsidR="00A5211B" w:rsidRPr="00CA0DA9" w:rsidRDefault="00A5211B" w:rsidP="00F364DC">
            <w:pPr>
              <w:spacing w:line="276" w:lineRule="auto"/>
              <w:ind w:firstLine="0"/>
              <w:jc w:val="center"/>
              <w:rPr>
                <w:b/>
              </w:rPr>
            </w:pPr>
            <w:r w:rsidRPr="00CA0DA9">
              <w:rPr>
                <w:b/>
              </w:rPr>
              <w:t>UN.</w:t>
            </w:r>
          </w:p>
        </w:tc>
        <w:tc>
          <w:tcPr>
            <w:tcW w:w="1001" w:type="dxa"/>
          </w:tcPr>
          <w:p w:rsidR="00A5211B" w:rsidRPr="00CA0DA9" w:rsidRDefault="00A5211B" w:rsidP="00F364DC">
            <w:pPr>
              <w:spacing w:line="276" w:lineRule="auto"/>
              <w:ind w:firstLine="0"/>
              <w:jc w:val="center"/>
              <w:rPr>
                <w:b/>
              </w:rPr>
            </w:pPr>
            <w:r>
              <w:rPr>
                <w:b/>
              </w:rPr>
              <w:t>QNTD</w:t>
            </w:r>
          </w:p>
        </w:tc>
      </w:tr>
      <w:tr w:rsidR="00A5211B" w:rsidTr="00A5211B">
        <w:trPr>
          <w:trHeight w:hRule="exact" w:val="438"/>
          <w:jc w:val="center"/>
        </w:trPr>
        <w:tc>
          <w:tcPr>
            <w:tcW w:w="7046" w:type="dxa"/>
            <w:vAlign w:val="center"/>
          </w:tcPr>
          <w:p w:rsidR="00A5211B" w:rsidRDefault="00A5211B" w:rsidP="00A5211B">
            <w:pPr>
              <w:spacing w:line="276" w:lineRule="auto"/>
              <w:ind w:firstLine="0"/>
              <w:jc w:val="left"/>
            </w:pPr>
            <w:r w:rsidRPr="00B06CBD">
              <w:rPr>
                <w:rFonts w:cs="Arial"/>
                <w:sz w:val="20"/>
                <w:szCs w:val="20"/>
              </w:rPr>
              <w:t xml:space="preserve">ARMAÇÃO AÇO CA-60 DE 5,0 MM </w:t>
            </w:r>
          </w:p>
        </w:tc>
        <w:tc>
          <w:tcPr>
            <w:tcW w:w="555" w:type="dxa"/>
            <w:vAlign w:val="center"/>
          </w:tcPr>
          <w:p w:rsidR="00A5211B" w:rsidRDefault="00A5211B" w:rsidP="00A5211B">
            <w:pPr>
              <w:spacing w:line="276" w:lineRule="auto"/>
              <w:ind w:firstLine="0"/>
              <w:jc w:val="center"/>
            </w:pPr>
            <w:r>
              <w:rPr>
                <w:sz w:val="20"/>
              </w:rPr>
              <w:t>KG</w:t>
            </w:r>
          </w:p>
        </w:tc>
        <w:tc>
          <w:tcPr>
            <w:tcW w:w="1001" w:type="dxa"/>
            <w:vAlign w:val="center"/>
          </w:tcPr>
          <w:p w:rsidR="00A5211B" w:rsidRPr="00A5211B" w:rsidRDefault="00A5211B" w:rsidP="00A5211B">
            <w:pPr>
              <w:spacing w:line="276" w:lineRule="auto"/>
              <w:ind w:firstLine="0"/>
              <w:jc w:val="center"/>
              <w:rPr>
                <w:b/>
                <w:sz w:val="20"/>
              </w:rPr>
            </w:pPr>
            <w:r w:rsidRPr="00A5211B">
              <w:rPr>
                <w:b/>
                <w:sz w:val="20"/>
              </w:rPr>
              <w:t>249,85</w:t>
            </w:r>
          </w:p>
        </w:tc>
      </w:tr>
      <w:tr w:rsidR="00A5211B" w:rsidTr="00A5211B">
        <w:trPr>
          <w:trHeight w:hRule="exact" w:val="431"/>
          <w:jc w:val="center"/>
        </w:trPr>
        <w:tc>
          <w:tcPr>
            <w:tcW w:w="7046" w:type="dxa"/>
            <w:vAlign w:val="center"/>
          </w:tcPr>
          <w:p w:rsidR="00A5211B" w:rsidRDefault="00A5211B" w:rsidP="00A5211B">
            <w:pPr>
              <w:keepLines w:val="0"/>
              <w:spacing w:before="0" w:after="0" w:line="240" w:lineRule="auto"/>
              <w:ind w:firstLine="0"/>
              <w:jc w:val="left"/>
            </w:pPr>
            <w:r w:rsidRPr="00B06CBD">
              <w:rPr>
                <w:rFonts w:cs="Arial"/>
                <w:sz w:val="20"/>
                <w:szCs w:val="20"/>
              </w:rPr>
              <w:t xml:space="preserve">ARMAÇÃO AÇO CA-50 DE 6,3 </w:t>
            </w:r>
          </w:p>
        </w:tc>
        <w:tc>
          <w:tcPr>
            <w:tcW w:w="555" w:type="dxa"/>
            <w:vAlign w:val="center"/>
          </w:tcPr>
          <w:p w:rsidR="00A5211B" w:rsidRDefault="00A5211B" w:rsidP="00A5211B">
            <w:pPr>
              <w:spacing w:line="276" w:lineRule="auto"/>
              <w:ind w:firstLine="0"/>
              <w:jc w:val="center"/>
            </w:pPr>
            <w:r>
              <w:rPr>
                <w:sz w:val="20"/>
              </w:rPr>
              <w:t>KG</w:t>
            </w:r>
          </w:p>
        </w:tc>
        <w:tc>
          <w:tcPr>
            <w:tcW w:w="1001" w:type="dxa"/>
            <w:vAlign w:val="center"/>
          </w:tcPr>
          <w:p w:rsidR="00A5211B" w:rsidRPr="00A5211B" w:rsidRDefault="00A5211B" w:rsidP="00A5211B">
            <w:pPr>
              <w:keepLines w:val="0"/>
              <w:spacing w:before="0" w:after="0" w:line="240" w:lineRule="auto"/>
              <w:ind w:firstLine="0"/>
              <w:jc w:val="center"/>
              <w:rPr>
                <w:b/>
                <w:sz w:val="20"/>
              </w:rPr>
            </w:pPr>
            <w:r w:rsidRPr="00A5211B">
              <w:rPr>
                <w:b/>
                <w:sz w:val="20"/>
              </w:rPr>
              <w:t>147,35</w:t>
            </w:r>
          </w:p>
        </w:tc>
      </w:tr>
      <w:tr w:rsidR="00A5211B" w:rsidTr="00A5211B">
        <w:trPr>
          <w:trHeight w:hRule="exact" w:val="421"/>
          <w:jc w:val="center"/>
        </w:trPr>
        <w:tc>
          <w:tcPr>
            <w:tcW w:w="7046" w:type="dxa"/>
            <w:vAlign w:val="center"/>
          </w:tcPr>
          <w:p w:rsidR="00A5211B" w:rsidRDefault="00A5211B" w:rsidP="00A5211B">
            <w:pPr>
              <w:spacing w:line="276" w:lineRule="auto"/>
              <w:ind w:firstLine="0"/>
              <w:jc w:val="left"/>
            </w:pPr>
            <w:r w:rsidRPr="00B06CBD">
              <w:rPr>
                <w:rFonts w:cs="Arial"/>
                <w:sz w:val="20"/>
                <w:szCs w:val="20"/>
              </w:rPr>
              <w:t xml:space="preserve">ARMAÇÃO AÇO CA-50 DE 8,0 MM </w:t>
            </w:r>
          </w:p>
        </w:tc>
        <w:tc>
          <w:tcPr>
            <w:tcW w:w="555" w:type="dxa"/>
            <w:vAlign w:val="center"/>
          </w:tcPr>
          <w:p w:rsidR="00A5211B" w:rsidRDefault="00A5211B" w:rsidP="00A5211B">
            <w:pPr>
              <w:spacing w:line="276" w:lineRule="auto"/>
              <w:ind w:firstLine="0"/>
              <w:jc w:val="center"/>
            </w:pPr>
            <w:r>
              <w:rPr>
                <w:sz w:val="20"/>
              </w:rPr>
              <w:t>KG</w:t>
            </w:r>
          </w:p>
        </w:tc>
        <w:tc>
          <w:tcPr>
            <w:tcW w:w="1001" w:type="dxa"/>
            <w:vAlign w:val="center"/>
          </w:tcPr>
          <w:p w:rsidR="00A5211B" w:rsidRPr="00A5211B" w:rsidRDefault="00A5211B" w:rsidP="00A5211B">
            <w:pPr>
              <w:keepLines w:val="0"/>
              <w:spacing w:before="0" w:after="0" w:line="240" w:lineRule="auto"/>
              <w:ind w:firstLine="0"/>
              <w:jc w:val="center"/>
              <w:rPr>
                <w:b/>
                <w:sz w:val="20"/>
              </w:rPr>
            </w:pPr>
            <w:r w:rsidRPr="00A5211B">
              <w:rPr>
                <w:b/>
                <w:sz w:val="20"/>
              </w:rPr>
              <w:t>52,80</w:t>
            </w:r>
          </w:p>
        </w:tc>
      </w:tr>
      <w:tr w:rsidR="00A5211B" w:rsidTr="00A5211B">
        <w:trPr>
          <w:trHeight w:val="407"/>
          <w:jc w:val="center"/>
        </w:trPr>
        <w:tc>
          <w:tcPr>
            <w:tcW w:w="7046" w:type="dxa"/>
            <w:vAlign w:val="center"/>
          </w:tcPr>
          <w:p w:rsidR="00A5211B" w:rsidRDefault="00A5211B" w:rsidP="00A5211B">
            <w:pPr>
              <w:spacing w:line="276" w:lineRule="auto"/>
              <w:ind w:firstLine="0"/>
              <w:jc w:val="left"/>
            </w:pPr>
            <w:r w:rsidRPr="00B06CBD">
              <w:rPr>
                <w:rFonts w:cs="Arial"/>
                <w:sz w:val="20"/>
                <w:szCs w:val="20"/>
              </w:rPr>
              <w:t xml:space="preserve">ARMAÇÃO AÇO CA-50 DE 10,0 MM </w:t>
            </w:r>
          </w:p>
        </w:tc>
        <w:tc>
          <w:tcPr>
            <w:tcW w:w="555" w:type="dxa"/>
            <w:vAlign w:val="center"/>
          </w:tcPr>
          <w:p w:rsidR="00A5211B" w:rsidRDefault="00A5211B" w:rsidP="00A5211B">
            <w:pPr>
              <w:spacing w:line="276" w:lineRule="auto"/>
              <w:ind w:firstLine="0"/>
              <w:jc w:val="center"/>
            </w:pPr>
            <w:r>
              <w:rPr>
                <w:sz w:val="20"/>
              </w:rPr>
              <w:t>KG</w:t>
            </w:r>
          </w:p>
        </w:tc>
        <w:tc>
          <w:tcPr>
            <w:tcW w:w="1001" w:type="dxa"/>
            <w:vAlign w:val="center"/>
          </w:tcPr>
          <w:p w:rsidR="00A5211B" w:rsidRPr="00A5211B" w:rsidRDefault="00A5211B" w:rsidP="00A5211B">
            <w:pPr>
              <w:keepLines w:val="0"/>
              <w:spacing w:before="0" w:after="0" w:line="240" w:lineRule="auto"/>
              <w:ind w:firstLine="0"/>
              <w:jc w:val="center"/>
              <w:rPr>
                <w:b/>
                <w:sz w:val="20"/>
              </w:rPr>
            </w:pPr>
            <w:r w:rsidRPr="00A5211B">
              <w:rPr>
                <w:b/>
                <w:sz w:val="20"/>
              </w:rPr>
              <w:t>277,8</w:t>
            </w:r>
          </w:p>
        </w:tc>
      </w:tr>
      <w:tr w:rsidR="00A5211B" w:rsidTr="00A5211B">
        <w:trPr>
          <w:trHeight w:val="329"/>
          <w:jc w:val="center"/>
        </w:trPr>
        <w:tc>
          <w:tcPr>
            <w:tcW w:w="7046" w:type="dxa"/>
            <w:vAlign w:val="center"/>
          </w:tcPr>
          <w:p w:rsidR="00A5211B" w:rsidRPr="00CA0DA9" w:rsidRDefault="00A5211B" w:rsidP="00A5211B">
            <w:pPr>
              <w:spacing w:line="276" w:lineRule="auto"/>
              <w:ind w:firstLine="0"/>
              <w:jc w:val="left"/>
              <w:rPr>
                <w:sz w:val="20"/>
              </w:rPr>
            </w:pPr>
            <w:r w:rsidRPr="00B06CBD">
              <w:rPr>
                <w:rFonts w:cs="Arial"/>
                <w:sz w:val="20"/>
                <w:szCs w:val="20"/>
              </w:rPr>
              <w:t xml:space="preserve">CONCRETO USINADO FCK=25MPA, </w:t>
            </w:r>
          </w:p>
        </w:tc>
        <w:tc>
          <w:tcPr>
            <w:tcW w:w="555" w:type="dxa"/>
            <w:vAlign w:val="center"/>
          </w:tcPr>
          <w:p w:rsidR="00A5211B" w:rsidRPr="00A02F79" w:rsidRDefault="00A5211B" w:rsidP="00A5211B">
            <w:pPr>
              <w:spacing w:line="276" w:lineRule="auto"/>
              <w:ind w:firstLine="0"/>
              <w:jc w:val="center"/>
              <w:rPr>
                <w:sz w:val="20"/>
              </w:rPr>
            </w:pPr>
            <w:r>
              <w:rPr>
                <w:sz w:val="20"/>
              </w:rPr>
              <w:t>M3</w:t>
            </w:r>
          </w:p>
        </w:tc>
        <w:tc>
          <w:tcPr>
            <w:tcW w:w="1001" w:type="dxa"/>
            <w:vAlign w:val="center"/>
          </w:tcPr>
          <w:p w:rsidR="00A5211B" w:rsidRPr="00A5211B" w:rsidRDefault="00A5211B" w:rsidP="00A5211B">
            <w:pPr>
              <w:keepLines w:val="0"/>
              <w:spacing w:before="0" w:after="0" w:line="240" w:lineRule="auto"/>
              <w:ind w:firstLine="0"/>
              <w:jc w:val="center"/>
              <w:rPr>
                <w:b/>
              </w:rPr>
            </w:pPr>
            <w:r w:rsidRPr="00A5211B">
              <w:rPr>
                <w:b/>
              </w:rPr>
              <w:t>11,78</w:t>
            </w:r>
          </w:p>
        </w:tc>
      </w:tr>
      <w:tr w:rsidR="00A5211B" w:rsidTr="00A5211B">
        <w:trPr>
          <w:trHeight w:val="507"/>
          <w:jc w:val="center"/>
        </w:trPr>
        <w:tc>
          <w:tcPr>
            <w:tcW w:w="7046" w:type="dxa"/>
            <w:vAlign w:val="center"/>
          </w:tcPr>
          <w:p w:rsidR="00A5211B" w:rsidRPr="00CA0DA9" w:rsidRDefault="00A5211B" w:rsidP="00A5211B">
            <w:pPr>
              <w:spacing w:line="276" w:lineRule="auto"/>
              <w:ind w:firstLine="0"/>
              <w:jc w:val="left"/>
              <w:rPr>
                <w:sz w:val="20"/>
              </w:rPr>
            </w:pPr>
            <w:r w:rsidRPr="00B06CBD">
              <w:rPr>
                <w:rFonts w:cs="Arial"/>
                <w:sz w:val="20"/>
                <w:szCs w:val="20"/>
              </w:rPr>
              <w:t>FÔRMA EM CHAPA DE MADEIRA COMPENSADA PLASTIFICADA</w:t>
            </w:r>
          </w:p>
        </w:tc>
        <w:tc>
          <w:tcPr>
            <w:tcW w:w="555" w:type="dxa"/>
            <w:vAlign w:val="center"/>
          </w:tcPr>
          <w:p w:rsidR="00A5211B" w:rsidRPr="00A02F79" w:rsidRDefault="00A5211B" w:rsidP="00A5211B">
            <w:pPr>
              <w:spacing w:line="276" w:lineRule="auto"/>
              <w:ind w:firstLine="0"/>
              <w:jc w:val="center"/>
              <w:rPr>
                <w:sz w:val="20"/>
              </w:rPr>
            </w:pPr>
            <w:r>
              <w:rPr>
                <w:sz w:val="20"/>
              </w:rPr>
              <w:t>M2</w:t>
            </w:r>
          </w:p>
        </w:tc>
        <w:tc>
          <w:tcPr>
            <w:tcW w:w="1001" w:type="dxa"/>
            <w:vAlign w:val="center"/>
          </w:tcPr>
          <w:p w:rsidR="00A5211B" w:rsidRPr="00A5211B" w:rsidRDefault="00A5211B" w:rsidP="00A5211B">
            <w:pPr>
              <w:keepLines w:val="0"/>
              <w:spacing w:before="0" w:after="0" w:line="240" w:lineRule="auto"/>
              <w:ind w:firstLine="0"/>
              <w:jc w:val="center"/>
              <w:rPr>
                <w:b/>
              </w:rPr>
            </w:pPr>
            <w:r w:rsidRPr="00A5211B">
              <w:rPr>
                <w:b/>
              </w:rPr>
              <w:t>201,70</w:t>
            </w:r>
          </w:p>
        </w:tc>
      </w:tr>
      <w:tr w:rsidR="00A5211B" w:rsidTr="00A5211B">
        <w:trPr>
          <w:trHeight w:val="398"/>
          <w:jc w:val="center"/>
        </w:trPr>
        <w:tc>
          <w:tcPr>
            <w:tcW w:w="7046" w:type="dxa"/>
            <w:vAlign w:val="center"/>
          </w:tcPr>
          <w:p w:rsidR="00A5211B" w:rsidRPr="00CA0DA9" w:rsidRDefault="00A5211B" w:rsidP="00A5211B">
            <w:pPr>
              <w:spacing w:line="276" w:lineRule="auto"/>
              <w:ind w:firstLine="0"/>
              <w:jc w:val="left"/>
              <w:rPr>
                <w:sz w:val="20"/>
              </w:rPr>
            </w:pPr>
            <w:r w:rsidRPr="00B06CBD">
              <w:rPr>
                <w:rFonts w:cs="Arial"/>
                <w:sz w:val="20"/>
                <w:szCs w:val="20"/>
              </w:rPr>
              <w:t xml:space="preserve">ESTRUTURA METALICA EM ACO ESTRUTURAL </w:t>
            </w:r>
          </w:p>
        </w:tc>
        <w:tc>
          <w:tcPr>
            <w:tcW w:w="555" w:type="dxa"/>
            <w:vAlign w:val="center"/>
          </w:tcPr>
          <w:p w:rsidR="00A5211B" w:rsidRPr="00A02F79" w:rsidRDefault="00A5211B" w:rsidP="00A5211B">
            <w:pPr>
              <w:spacing w:line="276" w:lineRule="auto"/>
              <w:ind w:firstLine="0"/>
              <w:jc w:val="center"/>
              <w:rPr>
                <w:sz w:val="20"/>
              </w:rPr>
            </w:pPr>
            <w:r>
              <w:rPr>
                <w:sz w:val="20"/>
              </w:rPr>
              <w:t>KG</w:t>
            </w:r>
          </w:p>
        </w:tc>
        <w:tc>
          <w:tcPr>
            <w:tcW w:w="1001" w:type="dxa"/>
            <w:vAlign w:val="center"/>
          </w:tcPr>
          <w:p w:rsidR="00A5211B" w:rsidRPr="00A5211B" w:rsidRDefault="00A5211B" w:rsidP="00A5211B">
            <w:pPr>
              <w:keepLines w:val="0"/>
              <w:spacing w:before="0" w:after="0" w:line="240" w:lineRule="auto"/>
              <w:ind w:firstLine="0"/>
              <w:jc w:val="center"/>
              <w:rPr>
                <w:b/>
              </w:rPr>
            </w:pPr>
            <w:r w:rsidRPr="00A5211B">
              <w:rPr>
                <w:b/>
              </w:rPr>
              <w:t>2493,82</w:t>
            </w:r>
          </w:p>
        </w:tc>
      </w:tr>
      <w:tr w:rsidR="00A5211B" w:rsidTr="00A5211B">
        <w:trPr>
          <w:trHeight w:val="398"/>
          <w:jc w:val="center"/>
        </w:trPr>
        <w:tc>
          <w:tcPr>
            <w:tcW w:w="7046" w:type="dxa"/>
            <w:vAlign w:val="center"/>
          </w:tcPr>
          <w:p w:rsidR="00A5211B" w:rsidRDefault="00A5211B" w:rsidP="00A5211B">
            <w:pPr>
              <w:keepLines w:val="0"/>
              <w:spacing w:before="0" w:after="0" w:line="240" w:lineRule="auto"/>
              <w:ind w:firstLine="0"/>
              <w:jc w:val="left"/>
              <w:rPr>
                <w:rFonts w:cs="Arial"/>
                <w:sz w:val="20"/>
                <w:szCs w:val="20"/>
              </w:rPr>
            </w:pPr>
            <w:r w:rsidRPr="00B06CBD">
              <w:rPr>
                <w:rFonts w:cs="Arial"/>
                <w:sz w:val="20"/>
                <w:szCs w:val="20"/>
              </w:rPr>
              <w:t>PINTURA ESMALTE FOSCO, DUAS DEMAOS</w:t>
            </w:r>
          </w:p>
        </w:tc>
        <w:tc>
          <w:tcPr>
            <w:tcW w:w="555" w:type="dxa"/>
            <w:vAlign w:val="center"/>
          </w:tcPr>
          <w:p w:rsidR="00A5211B" w:rsidRPr="00A02F79" w:rsidRDefault="00A5211B" w:rsidP="00A5211B">
            <w:pPr>
              <w:spacing w:line="276" w:lineRule="auto"/>
              <w:ind w:firstLine="0"/>
              <w:jc w:val="center"/>
              <w:rPr>
                <w:sz w:val="20"/>
              </w:rPr>
            </w:pPr>
            <w:r>
              <w:rPr>
                <w:sz w:val="20"/>
              </w:rPr>
              <w:t>M2</w:t>
            </w:r>
          </w:p>
        </w:tc>
        <w:tc>
          <w:tcPr>
            <w:tcW w:w="1001" w:type="dxa"/>
            <w:vAlign w:val="center"/>
          </w:tcPr>
          <w:p w:rsidR="00A5211B" w:rsidRPr="00A5211B" w:rsidRDefault="00A5211B" w:rsidP="00A5211B">
            <w:pPr>
              <w:keepLines w:val="0"/>
              <w:spacing w:before="0" w:after="0" w:line="240" w:lineRule="auto"/>
              <w:ind w:firstLine="0"/>
              <w:jc w:val="center"/>
              <w:rPr>
                <w:b/>
              </w:rPr>
            </w:pPr>
            <w:r w:rsidRPr="00A5211B">
              <w:rPr>
                <w:b/>
              </w:rPr>
              <w:t>146,70</w:t>
            </w:r>
          </w:p>
        </w:tc>
      </w:tr>
      <w:tr w:rsidR="00A5211B" w:rsidTr="00A5211B">
        <w:trPr>
          <w:trHeight w:val="398"/>
          <w:jc w:val="center"/>
        </w:trPr>
        <w:tc>
          <w:tcPr>
            <w:tcW w:w="7046" w:type="dxa"/>
            <w:vAlign w:val="center"/>
          </w:tcPr>
          <w:p w:rsidR="00A5211B" w:rsidRPr="00CA0DA9" w:rsidRDefault="00A5211B" w:rsidP="00A5211B">
            <w:pPr>
              <w:spacing w:line="276" w:lineRule="auto"/>
              <w:ind w:firstLine="0"/>
              <w:jc w:val="left"/>
              <w:rPr>
                <w:sz w:val="20"/>
              </w:rPr>
            </w:pPr>
            <w:r w:rsidRPr="00B06CBD">
              <w:rPr>
                <w:rFonts w:cs="Arial"/>
                <w:sz w:val="20"/>
                <w:szCs w:val="20"/>
              </w:rPr>
              <w:t>TELHA CERÂMICA, TIPO PLAN</w:t>
            </w:r>
          </w:p>
        </w:tc>
        <w:tc>
          <w:tcPr>
            <w:tcW w:w="555" w:type="dxa"/>
            <w:vAlign w:val="center"/>
          </w:tcPr>
          <w:p w:rsidR="00A5211B" w:rsidRPr="00A02F79" w:rsidRDefault="00A5211B" w:rsidP="00A5211B">
            <w:pPr>
              <w:spacing w:line="276" w:lineRule="auto"/>
              <w:ind w:firstLine="0"/>
              <w:jc w:val="center"/>
              <w:rPr>
                <w:sz w:val="20"/>
              </w:rPr>
            </w:pPr>
            <w:r>
              <w:rPr>
                <w:sz w:val="20"/>
              </w:rPr>
              <w:t>M2</w:t>
            </w:r>
          </w:p>
        </w:tc>
        <w:tc>
          <w:tcPr>
            <w:tcW w:w="1001" w:type="dxa"/>
            <w:vAlign w:val="center"/>
          </w:tcPr>
          <w:p w:rsidR="00A5211B" w:rsidRPr="00A5211B" w:rsidRDefault="00A5211B" w:rsidP="00A5211B">
            <w:pPr>
              <w:keepLines w:val="0"/>
              <w:spacing w:before="0" w:after="0" w:line="240" w:lineRule="auto"/>
              <w:ind w:firstLine="0"/>
              <w:jc w:val="center"/>
              <w:rPr>
                <w:b/>
              </w:rPr>
            </w:pPr>
            <w:r w:rsidRPr="00A5211B">
              <w:rPr>
                <w:b/>
              </w:rPr>
              <w:t>146,70</w:t>
            </w:r>
          </w:p>
        </w:tc>
      </w:tr>
      <w:tr w:rsidR="00A5211B" w:rsidTr="00A5211B">
        <w:trPr>
          <w:trHeight w:val="398"/>
          <w:jc w:val="center"/>
        </w:trPr>
        <w:tc>
          <w:tcPr>
            <w:tcW w:w="7046" w:type="dxa"/>
            <w:vAlign w:val="center"/>
          </w:tcPr>
          <w:p w:rsidR="00A5211B" w:rsidRPr="00CA0DA9" w:rsidRDefault="00A5211B" w:rsidP="00A5211B">
            <w:pPr>
              <w:keepLines w:val="0"/>
              <w:spacing w:before="0" w:after="0" w:line="240" w:lineRule="auto"/>
              <w:ind w:firstLine="0"/>
              <w:jc w:val="left"/>
              <w:rPr>
                <w:sz w:val="20"/>
              </w:rPr>
            </w:pPr>
            <w:r w:rsidRPr="00B06CBD">
              <w:rPr>
                <w:sz w:val="20"/>
              </w:rPr>
              <w:t>REVESTIMENTO CERÂMICO PARA PAREDES</w:t>
            </w:r>
          </w:p>
        </w:tc>
        <w:tc>
          <w:tcPr>
            <w:tcW w:w="555" w:type="dxa"/>
            <w:vAlign w:val="center"/>
          </w:tcPr>
          <w:p w:rsidR="00A5211B" w:rsidRPr="00A02F79" w:rsidRDefault="00A5211B" w:rsidP="00A5211B">
            <w:pPr>
              <w:spacing w:line="276" w:lineRule="auto"/>
              <w:ind w:firstLine="0"/>
              <w:jc w:val="center"/>
              <w:rPr>
                <w:sz w:val="20"/>
              </w:rPr>
            </w:pPr>
            <w:r>
              <w:rPr>
                <w:sz w:val="20"/>
              </w:rPr>
              <w:t>M2</w:t>
            </w:r>
          </w:p>
        </w:tc>
        <w:tc>
          <w:tcPr>
            <w:tcW w:w="1001" w:type="dxa"/>
            <w:vAlign w:val="center"/>
          </w:tcPr>
          <w:p w:rsidR="00A5211B" w:rsidRPr="00A5211B" w:rsidRDefault="00A5211B" w:rsidP="00A5211B">
            <w:pPr>
              <w:keepLines w:val="0"/>
              <w:spacing w:before="0" w:after="0" w:line="240" w:lineRule="auto"/>
              <w:ind w:firstLine="0"/>
              <w:jc w:val="center"/>
              <w:rPr>
                <w:b/>
              </w:rPr>
            </w:pPr>
            <w:r w:rsidRPr="00A5211B">
              <w:rPr>
                <w:b/>
              </w:rPr>
              <w:t>101,30</w:t>
            </w:r>
          </w:p>
        </w:tc>
      </w:tr>
      <w:tr w:rsidR="00A5211B" w:rsidTr="00A5211B">
        <w:trPr>
          <w:trHeight w:val="398"/>
          <w:jc w:val="center"/>
        </w:trPr>
        <w:tc>
          <w:tcPr>
            <w:tcW w:w="7046" w:type="dxa"/>
            <w:vAlign w:val="center"/>
          </w:tcPr>
          <w:p w:rsidR="00A5211B" w:rsidRPr="00CA0DA9" w:rsidRDefault="00A5211B" w:rsidP="00A5211B">
            <w:pPr>
              <w:spacing w:line="276" w:lineRule="auto"/>
              <w:ind w:firstLine="0"/>
              <w:jc w:val="left"/>
              <w:rPr>
                <w:sz w:val="20"/>
              </w:rPr>
            </w:pPr>
            <w:r w:rsidRPr="00B06CBD">
              <w:rPr>
                <w:sz w:val="20"/>
              </w:rPr>
              <w:t>FORRO EM RÉGUAS DE PVC</w:t>
            </w:r>
          </w:p>
        </w:tc>
        <w:tc>
          <w:tcPr>
            <w:tcW w:w="555" w:type="dxa"/>
            <w:vAlign w:val="center"/>
          </w:tcPr>
          <w:p w:rsidR="00A5211B" w:rsidRPr="00A02F79" w:rsidRDefault="00A5211B" w:rsidP="00A5211B">
            <w:pPr>
              <w:spacing w:line="276" w:lineRule="auto"/>
              <w:ind w:firstLine="0"/>
              <w:jc w:val="center"/>
              <w:rPr>
                <w:sz w:val="20"/>
              </w:rPr>
            </w:pPr>
            <w:r>
              <w:rPr>
                <w:sz w:val="20"/>
              </w:rPr>
              <w:t>M2</w:t>
            </w:r>
          </w:p>
        </w:tc>
        <w:tc>
          <w:tcPr>
            <w:tcW w:w="1001" w:type="dxa"/>
            <w:vAlign w:val="center"/>
          </w:tcPr>
          <w:p w:rsidR="00A5211B" w:rsidRPr="00A5211B" w:rsidRDefault="00A5211B" w:rsidP="00A5211B">
            <w:pPr>
              <w:keepLines w:val="0"/>
              <w:spacing w:before="0" w:after="0" w:line="240" w:lineRule="auto"/>
              <w:ind w:firstLine="0"/>
              <w:jc w:val="center"/>
              <w:rPr>
                <w:b/>
              </w:rPr>
            </w:pPr>
            <w:r w:rsidRPr="00A5211B">
              <w:rPr>
                <w:b/>
              </w:rPr>
              <w:t>100,62</w:t>
            </w:r>
          </w:p>
        </w:tc>
      </w:tr>
      <w:tr w:rsidR="00A5211B" w:rsidTr="00A5211B">
        <w:trPr>
          <w:trHeight w:val="398"/>
          <w:jc w:val="center"/>
        </w:trPr>
        <w:tc>
          <w:tcPr>
            <w:tcW w:w="7046" w:type="dxa"/>
            <w:vAlign w:val="center"/>
          </w:tcPr>
          <w:p w:rsidR="00A5211B" w:rsidRPr="00CA0DA9" w:rsidRDefault="00A5211B" w:rsidP="00A5211B">
            <w:pPr>
              <w:spacing w:line="276" w:lineRule="auto"/>
              <w:ind w:firstLine="0"/>
              <w:jc w:val="left"/>
              <w:rPr>
                <w:sz w:val="20"/>
              </w:rPr>
            </w:pPr>
            <w:r w:rsidRPr="00B06CBD">
              <w:rPr>
                <w:sz w:val="20"/>
              </w:rPr>
              <w:t>PINTURA COM TINTA LÁTEX ACRÍLICA EM PAREDES, DUAS DEMÃOS</w:t>
            </w:r>
          </w:p>
        </w:tc>
        <w:tc>
          <w:tcPr>
            <w:tcW w:w="555" w:type="dxa"/>
            <w:vAlign w:val="center"/>
          </w:tcPr>
          <w:p w:rsidR="00A5211B" w:rsidRPr="00A02F79" w:rsidRDefault="00A5211B" w:rsidP="00A5211B">
            <w:pPr>
              <w:spacing w:line="276" w:lineRule="auto"/>
              <w:ind w:firstLine="0"/>
              <w:jc w:val="center"/>
              <w:rPr>
                <w:sz w:val="20"/>
              </w:rPr>
            </w:pPr>
            <w:r>
              <w:rPr>
                <w:sz w:val="20"/>
              </w:rPr>
              <w:t>M2</w:t>
            </w:r>
          </w:p>
        </w:tc>
        <w:tc>
          <w:tcPr>
            <w:tcW w:w="1001" w:type="dxa"/>
            <w:vAlign w:val="center"/>
          </w:tcPr>
          <w:p w:rsidR="00A5211B" w:rsidRPr="00A5211B" w:rsidRDefault="00A5211B" w:rsidP="00A5211B">
            <w:pPr>
              <w:keepLines w:val="0"/>
              <w:spacing w:before="0" w:after="0" w:line="240" w:lineRule="auto"/>
              <w:ind w:firstLine="0"/>
              <w:jc w:val="center"/>
              <w:rPr>
                <w:b/>
              </w:rPr>
            </w:pPr>
            <w:r w:rsidRPr="00A5211B">
              <w:rPr>
                <w:b/>
              </w:rPr>
              <w:t>149,19</w:t>
            </w:r>
          </w:p>
        </w:tc>
      </w:tr>
      <w:tr w:rsidR="00A5211B" w:rsidTr="00A5211B">
        <w:trPr>
          <w:trHeight w:val="398"/>
          <w:jc w:val="center"/>
        </w:trPr>
        <w:tc>
          <w:tcPr>
            <w:tcW w:w="7046" w:type="dxa"/>
            <w:vAlign w:val="center"/>
          </w:tcPr>
          <w:p w:rsidR="00A5211B" w:rsidRPr="00CA0DA9" w:rsidRDefault="00A5211B" w:rsidP="00A5211B">
            <w:pPr>
              <w:spacing w:line="276" w:lineRule="auto"/>
              <w:ind w:firstLine="0"/>
              <w:jc w:val="left"/>
              <w:rPr>
                <w:sz w:val="20"/>
              </w:rPr>
            </w:pPr>
            <w:r w:rsidRPr="00B06CBD">
              <w:rPr>
                <w:sz w:val="20"/>
              </w:rPr>
              <w:t>PINTURA COM TINTA LÁTEX PVA EM PAREDES, DUAS DEMÃOS.</w:t>
            </w:r>
          </w:p>
        </w:tc>
        <w:tc>
          <w:tcPr>
            <w:tcW w:w="555" w:type="dxa"/>
            <w:vAlign w:val="center"/>
          </w:tcPr>
          <w:p w:rsidR="00A5211B" w:rsidRPr="00A02F79" w:rsidRDefault="00A5211B" w:rsidP="00A5211B">
            <w:pPr>
              <w:spacing w:line="276" w:lineRule="auto"/>
              <w:ind w:firstLine="0"/>
              <w:jc w:val="center"/>
              <w:rPr>
                <w:sz w:val="20"/>
              </w:rPr>
            </w:pPr>
            <w:r>
              <w:rPr>
                <w:sz w:val="20"/>
              </w:rPr>
              <w:t>M2</w:t>
            </w:r>
          </w:p>
        </w:tc>
        <w:tc>
          <w:tcPr>
            <w:tcW w:w="1001" w:type="dxa"/>
            <w:vAlign w:val="center"/>
          </w:tcPr>
          <w:p w:rsidR="00A5211B" w:rsidRPr="00A5211B" w:rsidRDefault="00A5211B" w:rsidP="00A5211B">
            <w:pPr>
              <w:keepLines w:val="0"/>
              <w:spacing w:before="0" w:after="0" w:line="240" w:lineRule="auto"/>
              <w:ind w:firstLine="0"/>
              <w:jc w:val="center"/>
              <w:rPr>
                <w:b/>
              </w:rPr>
            </w:pPr>
            <w:r w:rsidRPr="00A5211B">
              <w:rPr>
                <w:b/>
              </w:rPr>
              <w:t>316,63</w:t>
            </w:r>
          </w:p>
        </w:tc>
      </w:tr>
      <w:tr w:rsidR="00A5211B" w:rsidTr="00A5211B">
        <w:trPr>
          <w:trHeight w:val="398"/>
          <w:jc w:val="center"/>
        </w:trPr>
        <w:tc>
          <w:tcPr>
            <w:tcW w:w="7046" w:type="dxa"/>
            <w:vAlign w:val="center"/>
          </w:tcPr>
          <w:p w:rsidR="00A5211B" w:rsidRPr="00CA0DA9" w:rsidRDefault="00A5211B" w:rsidP="00A5211B">
            <w:pPr>
              <w:spacing w:line="276" w:lineRule="auto"/>
              <w:ind w:firstLine="0"/>
              <w:jc w:val="left"/>
              <w:rPr>
                <w:sz w:val="20"/>
              </w:rPr>
            </w:pPr>
            <w:r w:rsidRPr="00B06CBD">
              <w:rPr>
                <w:sz w:val="20"/>
              </w:rPr>
              <w:t>CABO DE COBRE FLEXÍVEL ISOLADO, 2,5 MM², ANTI-CHAMA 450/750 V</w:t>
            </w:r>
          </w:p>
        </w:tc>
        <w:tc>
          <w:tcPr>
            <w:tcW w:w="555" w:type="dxa"/>
            <w:vAlign w:val="center"/>
          </w:tcPr>
          <w:p w:rsidR="00A5211B" w:rsidRPr="00A02F79" w:rsidRDefault="00A5211B" w:rsidP="00A5211B">
            <w:pPr>
              <w:spacing w:line="276" w:lineRule="auto"/>
              <w:ind w:firstLine="0"/>
              <w:jc w:val="center"/>
              <w:rPr>
                <w:sz w:val="20"/>
              </w:rPr>
            </w:pPr>
            <w:r>
              <w:rPr>
                <w:sz w:val="20"/>
              </w:rPr>
              <w:t>M</w:t>
            </w:r>
          </w:p>
        </w:tc>
        <w:tc>
          <w:tcPr>
            <w:tcW w:w="1001" w:type="dxa"/>
            <w:vAlign w:val="center"/>
          </w:tcPr>
          <w:p w:rsidR="00A5211B" w:rsidRPr="00A5211B" w:rsidRDefault="00A5211B" w:rsidP="00A5211B">
            <w:pPr>
              <w:keepLines w:val="0"/>
              <w:spacing w:before="0" w:after="0" w:line="240" w:lineRule="auto"/>
              <w:ind w:firstLine="0"/>
              <w:jc w:val="center"/>
              <w:rPr>
                <w:b/>
              </w:rPr>
            </w:pPr>
            <w:r w:rsidRPr="00A5211B">
              <w:rPr>
                <w:b/>
              </w:rPr>
              <w:t>1031,25</w:t>
            </w:r>
          </w:p>
        </w:tc>
      </w:tr>
    </w:tbl>
    <w:p w:rsidR="00780652" w:rsidRPr="00CA0DA9" w:rsidRDefault="00780652" w:rsidP="00780652">
      <w:pPr>
        <w:rPr>
          <w:b/>
        </w:rPr>
      </w:pPr>
      <w:r w:rsidRPr="00CA0DA9">
        <w:rPr>
          <w:b/>
        </w:rPr>
        <w:t xml:space="preserve">Para comprovação da declaração/atestado (s) de </w:t>
      </w:r>
      <w:r w:rsidRPr="00CA0DA9">
        <w:rPr>
          <w:b/>
          <w:u w:val="single"/>
        </w:rPr>
        <w:t>capacidade técnica da empresa</w:t>
      </w:r>
      <w:r w:rsidRPr="00CA0DA9">
        <w:rPr>
          <w:b/>
        </w:rPr>
        <w:t xml:space="preserve"> poderá apresentar Atestado de Capacidade Técnica com a respectiva Certidão de Acervo Técnico – CAT que comprove que o profissional pertencente ao quadro técnico da empresa executou serviços similares ao objeto da empresa licitante.</w:t>
      </w:r>
    </w:p>
    <w:p w:rsidR="00780652" w:rsidRPr="00CA0DA9" w:rsidRDefault="00780652" w:rsidP="00780652">
      <w:pPr>
        <w:pStyle w:val="PargrafodaLista"/>
        <w:keepLines w:val="0"/>
        <w:numPr>
          <w:ilvl w:val="0"/>
          <w:numId w:val="26"/>
        </w:numPr>
        <w:rPr>
          <w:b/>
        </w:rPr>
      </w:pPr>
      <w:r w:rsidRPr="00CA0DA9">
        <w:rPr>
          <w:b/>
        </w:rPr>
        <w:t>Caso a empresa não atenda ao parágrafo anterior, a capacidade técnica operacional da empresa deverá ser comprovada com os seguintes documentos:</w:t>
      </w:r>
    </w:p>
    <w:p w:rsidR="00780652" w:rsidRPr="00CA0DA9" w:rsidRDefault="00780652" w:rsidP="00780652">
      <w:pPr>
        <w:pStyle w:val="PargrafodaLista"/>
        <w:keepLines w:val="0"/>
        <w:numPr>
          <w:ilvl w:val="0"/>
          <w:numId w:val="26"/>
        </w:numPr>
        <w:rPr>
          <w:b/>
        </w:rPr>
      </w:pPr>
      <w:r w:rsidRPr="00CA0DA9">
        <w:rPr>
          <w:b/>
        </w:rPr>
        <w:t>ART/RRT de execução dos serviços com o profissional pertencente ao quadro técnico da empresa;</w:t>
      </w:r>
    </w:p>
    <w:p w:rsidR="00780652" w:rsidRPr="00CA0DA9" w:rsidRDefault="00780652" w:rsidP="00780652">
      <w:pPr>
        <w:pStyle w:val="PargrafodaLista"/>
        <w:keepLines w:val="0"/>
        <w:numPr>
          <w:ilvl w:val="0"/>
          <w:numId w:val="26"/>
        </w:numPr>
        <w:rPr>
          <w:b/>
        </w:rPr>
      </w:pPr>
      <w:r w:rsidRPr="00CA0DA9">
        <w:rPr>
          <w:b/>
        </w:rPr>
        <w:t>Contrato de prestação de serviços devidamente assinado;</w:t>
      </w:r>
    </w:p>
    <w:p w:rsidR="00780652" w:rsidRPr="00CA0DA9" w:rsidRDefault="00780652" w:rsidP="00780652">
      <w:pPr>
        <w:pStyle w:val="PargrafodaLista"/>
        <w:keepLines w:val="0"/>
        <w:numPr>
          <w:ilvl w:val="0"/>
          <w:numId w:val="26"/>
        </w:numPr>
        <w:rPr>
          <w:b/>
        </w:rPr>
      </w:pPr>
      <w:r w:rsidRPr="00CA0DA9">
        <w:rPr>
          <w:b/>
        </w:rPr>
        <w:t>Apresentar a Matrícula CEI da obra, conforme IN RFB Nº 971/2009.</w:t>
      </w:r>
    </w:p>
    <w:p w:rsidR="00780652" w:rsidRPr="00CA0DA9" w:rsidRDefault="00780652" w:rsidP="00780652">
      <w:pPr>
        <w:pStyle w:val="PargrafodaLista"/>
        <w:keepLines w:val="0"/>
        <w:numPr>
          <w:ilvl w:val="0"/>
          <w:numId w:val="26"/>
        </w:numPr>
        <w:rPr>
          <w:b/>
        </w:rPr>
      </w:pPr>
      <w:r w:rsidRPr="00CA0DA9">
        <w:rPr>
          <w:b/>
        </w:rPr>
        <w:t>No caso de subcontratação de obra pública ou privada deverão ser apresentados os seguintes documentos:</w:t>
      </w:r>
    </w:p>
    <w:p w:rsidR="00780652" w:rsidRPr="00CA0DA9" w:rsidRDefault="00780652" w:rsidP="00780652">
      <w:pPr>
        <w:pStyle w:val="PargrafodaLista"/>
        <w:keepLines w:val="0"/>
        <w:numPr>
          <w:ilvl w:val="0"/>
          <w:numId w:val="26"/>
        </w:numPr>
        <w:rPr>
          <w:b/>
        </w:rPr>
      </w:pPr>
      <w:r w:rsidRPr="00CA0DA9">
        <w:rPr>
          <w:b/>
        </w:rPr>
        <w:t>ART/RRT de supervisão dos serviços subcontratados registrada por profissional do quadro da subcontratante;</w:t>
      </w:r>
    </w:p>
    <w:p w:rsidR="00780652" w:rsidRPr="00CA0DA9" w:rsidRDefault="00780652" w:rsidP="00780652">
      <w:pPr>
        <w:pStyle w:val="PargrafodaLista"/>
        <w:keepLines w:val="0"/>
        <w:numPr>
          <w:ilvl w:val="0"/>
          <w:numId w:val="26"/>
        </w:numPr>
        <w:rPr>
          <w:b/>
        </w:rPr>
      </w:pPr>
      <w:r w:rsidRPr="00CA0DA9">
        <w:rPr>
          <w:b/>
        </w:rPr>
        <w:t>ART/RRT de execução dos serviços com o profissional pertencente ao quadro técnico da empresa subcontratada vinculada à ART/RRT de supervisão da subcontratante;</w:t>
      </w:r>
    </w:p>
    <w:p w:rsidR="00780652" w:rsidRPr="00CA0DA9" w:rsidRDefault="00780652" w:rsidP="00780652">
      <w:pPr>
        <w:pStyle w:val="PargrafodaLista"/>
        <w:keepLines w:val="0"/>
        <w:numPr>
          <w:ilvl w:val="0"/>
          <w:numId w:val="26"/>
        </w:numPr>
        <w:rPr>
          <w:b/>
        </w:rPr>
      </w:pPr>
      <w:r w:rsidRPr="00CA0DA9">
        <w:rPr>
          <w:b/>
        </w:rPr>
        <w:t>Contrato Original de prestação de serviços devidamente assinado;</w:t>
      </w:r>
    </w:p>
    <w:p w:rsidR="00780652" w:rsidRPr="00CA0DA9" w:rsidRDefault="00780652" w:rsidP="00780652">
      <w:pPr>
        <w:pStyle w:val="PargrafodaLista"/>
        <w:keepLines w:val="0"/>
        <w:numPr>
          <w:ilvl w:val="0"/>
          <w:numId w:val="26"/>
        </w:numPr>
        <w:rPr>
          <w:b/>
        </w:rPr>
      </w:pPr>
      <w:r w:rsidRPr="00CA0DA9">
        <w:rPr>
          <w:b/>
        </w:rPr>
        <w:t>Contrato de Subcontratação de prestação de serviços devidamente assinado com ciência do Contratante Original;</w:t>
      </w:r>
    </w:p>
    <w:p w:rsidR="00780652" w:rsidRPr="00CA0DA9" w:rsidRDefault="00780652" w:rsidP="00780652">
      <w:pPr>
        <w:pStyle w:val="PargrafodaLista"/>
        <w:keepLines w:val="0"/>
        <w:numPr>
          <w:ilvl w:val="0"/>
          <w:numId w:val="7"/>
        </w:numPr>
      </w:pPr>
      <w:r w:rsidRPr="00CA0DA9">
        <w:rPr>
          <w:b/>
        </w:rPr>
        <w:t>Apresentar a Matrícula CEI da obra, conforme IN RFB Nº 971/2009.</w:t>
      </w:r>
    </w:p>
    <w:p w:rsidR="00780652" w:rsidRPr="00CA0DA9" w:rsidRDefault="00780652" w:rsidP="00780652">
      <w:pPr>
        <w:rPr>
          <w:b/>
          <w:u w:val="single"/>
        </w:rPr>
      </w:pPr>
      <w:r w:rsidRPr="00CA0DA9">
        <w:rPr>
          <w:b/>
          <w:u w:val="single"/>
        </w:rPr>
        <w:t>Observação: O atestado não poderá possuir como contratante e contratado a mesma empresa.</w:t>
      </w:r>
    </w:p>
    <w:p w:rsidR="00780652" w:rsidRPr="00CA0DA9" w:rsidRDefault="00780652" w:rsidP="00780652">
      <w:pPr>
        <w:rPr>
          <w:b/>
          <w:u w:val="single"/>
        </w:rPr>
      </w:pPr>
      <w:r w:rsidRPr="00CA0DA9">
        <w:rPr>
          <w:b/>
          <w:u w:val="single"/>
        </w:rPr>
        <w:t>Toda a documentação de qualificação técnica e operacional deverão estar autenticadas ou em via original.</w:t>
      </w:r>
    </w:p>
    <w:p w:rsidR="00780652" w:rsidRPr="00CA0DA9" w:rsidRDefault="00780652" w:rsidP="00780652">
      <w:pPr>
        <w:pStyle w:val="Ttulo2"/>
        <w:rPr>
          <w:szCs w:val="22"/>
          <w:u w:val="single"/>
        </w:rPr>
      </w:pPr>
      <w:r w:rsidRPr="00CA0DA9">
        <w:rPr>
          <w:szCs w:val="22"/>
        </w:rPr>
        <w:t>Fiscalização</w:t>
      </w:r>
    </w:p>
    <w:p w:rsidR="00780652" w:rsidRPr="00CA0DA9" w:rsidRDefault="00780652" w:rsidP="00780652">
      <w:pPr>
        <w:rPr>
          <w:b/>
          <w:u w:val="single"/>
        </w:rPr>
      </w:pPr>
      <w:r w:rsidRPr="00CA0DA9">
        <w:t>A fiscalização será realizada pelos servidores da SEISP. Fica a cargo da fiscalização o direito de:</w:t>
      </w:r>
    </w:p>
    <w:p w:rsidR="00780652" w:rsidRPr="00CA0DA9" w:rsidRDefault="00780652" w:rsidP="00780652">
      <w:pPr>
        <w:pStyle w:val="PargrafodaLista"/>
        <w:keepLines w:val="0"/>
        <w:numPr>
          <w:ilvl w:val="0"/>
          <w:numId w:val="7"/>
        </w:numPr>
        <w:rPr>
          <w:b/>
          <w:u w:val="single"/>
        </w:rPr>
      </w:pPr>
      <w:r w:rsidRPr="00CA0DA9">
        <w:t xml:space="preserve">Solicitar a substituição de qualquer operário (engenheiro, arquiteto, mestre, por exemplo) que não corresponda, técnica ou disciplinarmente, às exigências. </w:t>
      </w:r>
    </w:p>
    <w:p w:rsidR="00780652" w:rsidRPr="00CA0DA9" w:rsidRDefault="00780652" w:rsidP="00780652">
      <w:pPr>
        <w:pStyle w:val="PargrafodaLista"/>
        <w:keepLines w:val="0"/>
        <w:numPr>
          <w:ilvl w:val="0"/>
          <w:numId w:val="7"/>
        </w:numPr>
        <w:rPr>
          <w:b/>
          <w:u w:val="single"/>
        </w:rPr>
      </w:pPr>
      <w:r w:rsidRPr="00CA0DA9">
        <w:t xml:space="preserve">Isso não deverá implicar em modificações de prazo ou de condições contratuais; </w:t>
      </w:r>
    </w:p>
    <w:p w:rsidR="00780652" w:rsidRPr="00CA0DA9" w:rsidRDefault="00780652" w:rsidP="00780652">
      <w:pPr>
        <w:pStyle w:val="PargrafodaLista"/>
        <w:keepLines w:val="0"/>
        <w:numPr>
          <w:ilvl w:val="0"/>
          <w:numId w:val="7"/>
        </w:numPr>
        <w:rPr>
          <w:b/>
          <w:u w:val="single"/>
        </w:rPr>
      </w:pPr>
      <w:r w:rsidRPr="00CA0DA9">
        <w:t xml:space="preserve">Exigir o cumprimento de todos os itens destas especificações; </w:t>
      </w:r>
    </w:p>
    <w:p w:rsidR="00780652" w:rsidRPr="00CA0DA9" w:rsidRDefault="00780652" w:rsidP="00780652">
      <w:pPr>
        <w:pStyle w:val="PargrafodaLista"/>
        <w:keepLines w:val="0"/>
        <w:numPr>
          <w:ilvl w:val="0"/>
          <w:numId w:val="7"/>
        </w:numPr>
        <w:rPr>
          <w:b/>
          <w:u w:val="single"/>
        </w:rPr>
      </w:pPr>
      <w:r w:rsidRPr="00CA0DA9">
        <w:t>Rejeitar todo e qualquer material de má qualidade ou não especificado e estipular o prazo para sua retirada da obra;</w:t>
      </w:r>
    </w:p>
    <w:p w:rsidR="00780652" w:rsidRPr="00CA0DA9" w:rsidRDefault="00780652" w:rsidP="00780652">
      <w:pPr>
        <w:pStyle w:val="PargrafodaLista"/>
        <w:keepLines w:val="0"/>
        <w:numPr>
          <w:ilvl w:val="0"/>
          <w:numId w:val="7"/>
        </w:numPr>
        <w:rPr>
          <w:b/>
          <w:u w:val="single"/>
        </w:rPr>
      </w:pPr>
      <w:r w:rsidRPr="00CA0DA9">
        <w:t>Esclarecer ou solucionar incoerências, falhas e omissões eventualmente detectadas;</w:t>
      </w:r>
    </w:p>
    <w:p w:rsidR="00780652" w:rsidRPr="00CA0DA9" w:rsidRDefault="00780652" w:rsidP="00780652">
      <w:pPr>
        <w:pStyle w:val="PargrafodaLista"/>
        <w:keepLines w:val="0"/>
        <w:numPr>
          <w:ilvl w:val="0"/>
          <w:numId w:val="7"/>
        </w:numPr>
        <w:rPr>
          <w:b/>
          <w:u w:val="single"/>
        </w:rPr>
      </w:pPr>
      <w:r w:rsidRPr="00CA0DA9">
        <w:t>Aprovar materiais equivalentes propostos pelo contratado, avaliando o atendimento à composição, qualidade, garantia e desempenho requeridos pelas especificações técnicas.</w:t>
      </w:r>
    </w:p>
    <w:p w:rsidR="00780652" w:rsidRPr="00CA0DA9" w:rsidRDefault="00780652" w:rsidP="00780652">
      <w:pPr>
        <w:pStyle w:val="PargrafodaLista"/>
        <w:keepLines w:val="0"/>
        <w:numPr>
          <w:ilvl w:val="0"/>
          <w:numId w:val="7"/>
        </w:numPr>
        <w:rPr>
          <w:b/>
          <w:u w:val="single"/>
        </w:rPr>
      </w:pPr>
      <w:r w:rsidRPr="00CA0DA9">
        <w:t xml:space="preserve">A presença da fiscalização na obra não diminuirá a responsabilidade da empresa contratada; </w:t>
      </w:r>
    </w:p>
    <w:p w:rsidR="00780652" w:rsidRPr="00CA0DA9" w:rsidRDefault="00780652" w:rsidP="00780652">
      <w:pPr>
        <w:pStyle w:val="PargrafodaLista"/>
        <w:keepLines w:val="0"/>
        <w:numPr>
          <w:ilvl w:val="0"/>
          <w:numId w:val="8"/>
        </w:numPr>
        <w:rPr>
          <w:u w:val="single"/>
        </w:rPr>
      </w:pPr>
      <w:r w:rsidRPr="00CA0DA9">
        <w:t xml:space="preserve">O Construtor é obrigado a facilitar à fiscalização o acesso aos materiais e serviços em execução, facultando à mesma a inspeção de todas as dependências do canteiro onde se encontram estocados os materiais, equipamentos e documentação. </w:t>
      </w:r>
    </w:p>
    <w:p w:rsidR="00780652" w:rsidRPr="00CA0DA9" w:rsidRDefault="00780652" w:rsidP="00780652">
      <w:pPr>
        <w:pStyle w:val="PargrafodaLista"/>
        <w:keepLines w:val="0"/>
        <w:numPr>
          <w:ilvl w:val="0"/>
          <w:numId w:val="8"/>
        </w:numPr>
      </w:pPr>
      <w:r w:rsidRPr="00CA0DA9">
        <w:t xml:space="preserve">Os critérios anteriores não exime a fiscalização de utilizar o MANUAL TÉCNICO DE FISCALIZAÇÃO DE OBRAS PÚBLICAS E SERVIÇOS DE ENGENHARIA disponível na Secretaria de Infraestrutura e Serviços Públicos, e ainda será utilizado como critério que padronizará e aperfeiçoará a fiscalização dos serviços de Engenharia desenvolvida pela Diretoria de Obras Civis. </w:t>
      </w:r>
    </w:p>
    <w:p w:rsidR="00780652" w:rsidRPr="00CA0DA9" w:rsidRDefault="00780652" w:rsidP="00780652">
      <w:pPr>
        <w:pStyle w:val="PargrafodaLista"/>
        <w:keepLines w:val="0"/>
        <w:numPr>
          <w:ilvl w:val="0"/>
          <w:numId w:val="8"/>
        </w:numPr>
      </w:pPr>
      <w:r w:rsidRPr="00CA0DA9">
        <w:t>A fiscalização exigirá do contratado o “as built” e sua apresentação faculta a entrega do Termo de Recebimento Provisório da Obra.</w:t>
      </w:r>
    </w:p>
    <w:p w:rsidR="00780652" w:rsidRPr="00CA0DA9" w:rsidRDefault="00780652" w:rsidP="00780652">
      <w:pPr>
        <w:pStyle w:val="Ttulo2"/>
        <w:rPr>
          <w:szCs w:val="22"/>
        </w:rPr>
      </w:pPr>
      <w:r w:rsidRPr="00CA0DA9">
        <w:rPr>
          <w:szCs w:val="22"/>
        </w:rPr>
        <w:t>Critérios de Medição</w:t>
      </w:r>
    </w:p>
    <w:p w:rsidR="00780652" w:rsidRPr="00CA0DA9" w:rsidRDefault="00780652" w:rsidP="00780652">
      <w:pPr>
        <w:pStyle w:val="PargrafodaLista"/>
        <w:keepLines w:val="0"/>
        <w:numPr>
          <w:ilvl w:val="0"/>
          <w:numId w:val="8"/>
        </w:numPr>
      </w:pPr>
      <w:r w:rsidRPr="00CA0DA9">
        <w:t>As medições serão realizadas pelo fiscal do contrato e da obra e é caracterizada pela medição física dos serviços executados na obra para viabilizar os desembolsos mensais de financiamento à construção do empreendimento.</w:t>
      </w:r>
    </w:p>
    <w:p w:rsidR="00780652" w:rsidRDefault="00780652" w:rsidP="00780652">
      <w:pPr>
        <w:pStyle w:val="PargrafodaLista"/>
        <w:keepLines w:val="0"/>
        <w:numPr>
          <w:ilvl w:val="0"/>
          <w:numId w:val="8"/>
        </w:numPr>
      </w:pPr>
      <w:r w:rsidRPr="00CA0DA9">
        <w:t>O levantamento de campo para elaboração da planilha de medição será realizado diariamente e os fiscais repassarão impreterivelmente até o dia 05 de cada mês a planilha de medição devidamente assinado e acompanhado de relatório fotográfico, enquanto decorrer a execução da obra, sendo que o seu desenvolvimento será provocado pela solicitação da contratada mediante pedido por escrito e devidamente protocol</w:t>
      </w:r>
      <w:r w:rsidR="00D74D5C">
        <w:t>a</w:t>
      </w:r>
      <w:r w:rsidRPr="00CA0DA9">
        <w:t>do no Protocolo Geral da SEISP acompanhado de Memória de Medição.</w:t>
      </w:r>
    </w:p>
    <w:p w:rsidR="00EC7007" w:rsidRDefault="00EC7007" w:rsidP="00EC7007">
      <w:pPr>
        <w:pStyle w:val="PargrafodaLista"/>
        <w:numPr>
          <w:ilvl w:val="0"/>
          <w:numId w:val="8"/>
        </w:numPr>
      </w:pPr>
      <w:r>
        <w:t>As medições serão realizadas por critérios de eventos x frente de obra, a figura abaixo representa o cronograma físico financeiro demostrado de forma clara os períodos em que deverão ocorrer os desembolsos. Observe que para esta obra foram determinados 2</w:t>
      </w:r>
      <w:r w:rsidR="00B77DB6">
        <w:t>0</w:t>
      </w:r>
      <w:r>
        <w:t xml:space="preserve"> diferentes eventos e </w:t>
      </w:r>
      <w:r w:rsidR="00B77DB6">
        <w:t>3</w:t>
      </w:r>
      <w:r>
        <w:t xml:space="preserve"> frentes de obra. Os números descritos entre linhas e colunas representam o período em que a frente de obra x o evento </w:t>
      </w:r>
      <w:r w:rsidR="00B77DB6">
        <w:t>deverá</w:t>
      </w:r>
      <w:r>
        <w:t xml:space="preserve"> ser concluído.</w:t>
      </w:r>
    </w:p>
    <w:p w:rsidR="00EC7007" w:rsidRDefault="00EC7007" w:rsidP="00B77DB6">
      <w:r>
        <w:t>O evento só será medido quando houver conclusão do mesmo e consequentemente funcionalidade.</w:t>
      </w:r>
    </w:p>
    <w:p w:rsidR="00B77DB6" w:rsidRDefault="009B4115" w:rsidP="00B77DB6">
      <w:r>
        <w:rPr>
          <w:noProof/>
          <w:lang w:eastAsia="pt-BR"/>
        </w:rPr>
        <w:drawing>
          <wp:inline distT="0" distB="0" distL="0" distR="0">
            <wp:extent cx="5762625" cy="7277100"/>
            <wp:effectExtent l="0" t="0" r="9525" b="0"/>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7277100"/>
                    </a:xfrm>
                    <a:prstGeom prst="rect">
                      <a:avLst/>
                    </a:prstGeom>
                    <a:noFill/>
                    <a:ln>
                      <a:noFill/>
                    </a:ln>
                  </pic:spPr>
                </pic:pic>
              </a:graphicData>
            </a:graphic>
          </wp:inline>
        </w:drawing>
      </w:r>
    </w:p>
    <w:p w:rsidR="00780652" w:rsidRPr="00CA0DA9" w:rsidRDefault="00780652" w:rsidP="00780652">
      <w:pPr>
        <w:pStyle w:val="Ttulo2"/>
        <w:rPr>
          <w:szCs w:val="22"/>
        </w:rPr>
      </w:pPr>
      <w:r w:rsidRPr="00CA0DA9">
        <w:rPr>
          <w:szCs w:val="22"/>
        </w:rPr>
        <w:t>Garantia dos serviços</w:t>
      </w:r>
    </w:p>
    <w:p w:rsidR="00780652" w:rsidRPr="00CA0DA9" w:rsidRDefault="00780652" w:rsidP="00780652">
      <w:pPr>
        <w:pStyle w:val="PargrafodaLista"/>
        <w:keepLines w:val="0"/>
        <w:numPr>
          <w:ilvl w:val="0"/>
          <w:numId w:val="27"/>
        </w:numPr>
      </w:pPr>
      <w:r w:rsidRPr="00CA0DA9">
        <w:t xml:space="preserve">Ao término da obra a contratante deverá elaborar e entregar ao fiscal do contrato e da obra um MANUAL DE MANUTENÇÃO especificando como deverá proceder ao uso e aos critérios de manutenção da edificação. No caso da contratada não apresentar o Manual, faculta ao contratante resolver as pendências que por ventura surgirem, de qualquer natureza, no prazo que faculta o art. 618 da Lei Federal nº 10.406 que Institui o Código Civil. </w:t>
      </w:r>
    </w:p>
    <w:p w:rsidR="00780652" w:rsidRPr="00CA0DA9" w:rsidRDefault="00780652" w:rsidP="00780652">
      <w:pPr>
        <w:pStyle w:val="Ttulo2"/>
        <w:rPr>
          <w:szCs w:val="22"/>
        </w:rPr>
      </w:pPr>
      <w:r w:rsidRPr="00CA0DA9">
        <w:rPr>
          <w:szCs w:val="22"/>
        </w:rPr>
        <w:t>Tolerâncias</w:t>
      </w:r>
    </w:p>
    <w:p w:rsidR="00780652" w:rsidRDefault="00780652" w:rsidP="00780652">
      <w:pPr>
        <w:pStyle w:val="PargrafodaLista"/>
        <w:keepLines w:val="0"/>
        <w:numPr>
          <w:ilvl w:val="0"/>
          <w:numId w:val="27"/>
        </w:numPr>
      </w:pPr>
      <w:r w:rsidRPr="00CA0DA9">
        <w:t>As tolerâncias dos materiais quanto às dimensões, coloração, critérios de qualidade dentre outros critérios definidas nas normas, elaboradas pela ABNT, deverão ser atendidas em sua integridade, no que refere as normativas em vigor e as suas modificações.</w:t>
      </w:r>
    </w:p>
    <w:p w:rsidR="00780652" w:rsidRDefault="00780652" w:rsidP="00780652">
      <w:pPr>
        <w:pStyle w:val="Ttulo2"/>
        <w:rPr>
          <w:szCs w:val="22"/>
        </w:rPr>
      </w:pPr>
      <w:r w:rsidRPr="00CA0DA9">
        <w:rPr>
          <w:szCs w:val="22"/>
        </w:rPr>
        <w:t>BDI e composições (aceitabilidade).</w:t>
      </w:r>
    </w:p>
    <w:p w:rsidR="00780652" w:rsidRDefault="00780652" w:rsidP="00780652">
      <w:pPr>
        <w:pStyle w:val="Ttulo3"/>
        <w:rPr>
          <w:szCs w:val="22"/>
        </w:rPr>
      </w:pPr>
      <w:r w:rsidRPr="00CA0DA9">
        <w:rPr>
          <w:szCs w:val="22"/>
        </w:rPr>
        <w:t>BDI</w:t>
      </w:r>
    </w:p>
    <w:p w:rsidR="00780652" w:rsidRPr="00CA0DA9" w:rsidRDefault="00780652" w:rsidP="00780652">
      <w:pPr>
        <w:pStyle w:val="PargrafodaLista"/>
        <w:keepLines w:val="0"/>
        <w:numPr>
          <w:ilvl w:val="0"/>
          <w:numId w:val="27"/>
        </w:numPr>
      </w:pPr>
      <w:r w:rsidRPr="00CA0DA9">
        <w:t xml:space="preserve">A bonificação e despesas indiretas (BDI) deverão compreender o LUCRO (benefício) e as demais despesas indiretas, aqui entendidas aquelas que não possam ser especificadas unitariamente, tais como: </w:t>
      </w:r>
    </w:p>
    <w:p w:rsidR="00780652" w:rsidRPr="00CA0DA9" w:rsidRDefault="00780652" w:rsidP="00780652">
      <w:pPr>
        <w:pStyle w:val="PargrafodaLista"/>
        <w:keepLines w:val="0"/>
        <w:numPr>
          <w:ilvl w:val="0"/>
          <w:numId w:val="27"/>
        </w:numPr>
      </w:pPr>
      <w:r w:rsidRPr="00CA0DA9">
        <w:t xml:space="preserve">Custo com a administração central, </w:t>
      </w:r>
    </w:p>
    <w:p w:rsidR="00780652" w:rsidRPr="00CA0DA9" w:rsidRDefault="00780652" w:rsidP="00780652">
      <w:pPr>
        <w:pStyle w:val="PargrafodaLista"/>
        <w:keepLines w:val="0"/>
        <w:numPr>
          <w:ilvl w:val="0"/>
          <w:numId w:val="27"/>
        </w:numPr>
      </w:pPr>
      <w:r w:rsidRPr="00CA0DA9">
        <w:t>Despesas eventuais</w:t>
      </w:r>
    </w:p>
    <w:p w:rsidR="00780652" w:rsidRPr="00CA0DA9" w:rsidRDefault="00780652" w:rsidP="00780652">
      <w:pPr>
        <w:pStyle w:val="PargrafodaLista"/>
        <w:keepLines w:val="0"/>
        <w:numPr>
          <w:ilvl w:val="0"/>
          <w:numId w:val="27"/>
        </w:numPr>
      </w:pPr>
      <w:r w:rsidRPr="00CA0DA9">
        <w:t xml:space="preserve">Despesas com impostos e taxas </w:t>
      </w:r>
    </w:p>
    <w:p w:rsidR="00780652" w:rsidRPr="00CA0DA9" w:rsidRDefault="00780652" w:rsidP="00780652">
      <w:pPr>
        <w:pStyle w:val="PargrafodaLista"/>
        <w:keepLines w:val="0"/>
        <w:numPr>
          <w:ilvl w:val="0"/>
          <w:numId w:val="27"/>
        </w:numPr>
      </w:pPr>
      <w:r w:rsidRPr="00CA0DA9">
        <w:t>Custo financeiro (para fazer face ao desembolso antecipado de despesas).</w:t>
      </w:r>
    </w:p>
    <w:p w:rsidR="00780652" w:rsidRPr="00CA0DA9" w:rsidRDefault="00780652" w:rsidP="00780652">
      <w:pPr>
        <w:pStyle w:val="PargrafodaLista"/>
        <w:keepLines w:val="0"/>
        <w:numPr>
          <w:ilvl w:val="0"/>
          <w:numId w:val="27"/>
        </w:numPr>
      </w:pPr>
      <w:r w:rsidRPr="00CA0DA9">
        <w:t>O BDI deverá ser apresentado de forma analítica, ou seja, apresentar a composição dos encargos financeiros inserido no percentual da bonificação. A composição analítica do BDI deverá atender aos parâmetros aceitos pelo Acordão 2622/2013 TCU – Plenário conforme modelos abaixo:</w:t>
      </w:r>
    </w:p>
    <w:p w:rsidR="00F172D8" w:rsidRDefault="00F172D8" w:rsidP="00F172D8">
      <w:pPr>
        <w:pStyle w:val="PargrafodaLista"/>
        <w:ind w:left="0" w:firstLine="284"/>
      </w:pPr>
    </w:p>
    <w:p w:rsidR="00F172D8" w:rsidRDefault="00F172D8" w:rsidP="00780652">
      <w:pPr>
        <w:pStyle w:val="PargrafodaLista"/>
        <w:ind w:left="0"/>
      </w:pPr>
    </w:p>
    <w:p w:rsidR="00F172D8" w:rsidRDefault="00F172D8" w:rsidP="00780652">
      <w:pPr>
        <w:pStyle w:val="PargrafodaLista"/>
        <w:ind w:left="0"/>
      </w:pPr>
    </w:p>
    <w:p w:rsidR="00F172D8" w:rsidRDefault="00F172D8" w:rsidP="00780652">
      <w:pPr>
        <w:pStyle w:val="PargrafodaLista"/>
        <w:ind w:left="0"/>
      </w:pPr>
    </w:p>
    <w:p w:rsidR="00F172D8" w:rsidRPr="00CA0DA9" w:rsidRDefault="00B03B63" w:rsidP="00F172D8">
      <w:pPr>
        <w:pStyle w:val="PargrafodaLista"/>
        <w:ind w:left="0" w:firstLine="284"/>
      </w:pPr>
      <w:r>
        <w:rPr>
          <w:noProof/>
          <w:lang w:eastAsia="pt-BR"/>
        </w:rPr>
        <w:drawing>
          <wp:inline distT="0" distB="0" distL="0" distR="0">
            <wp:extent cx="5895975" cy="6076950"/>
            <wp:effectExtent l="0" t="0" r="9525" b="0"/>
            <wp:docPr id="13"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95975" cy="6076950"/>
                    </a:xfrm>
                    <a:prstGeom prst="rect">
                      <a:avLst/>
                    </a:prstGeom>
                    <a:noFill/>
                    <a:ln>
                      <a:noFill/>
                    </a:ln>
                  </pic:spPr>
                </pic:pic>
              </a:graphicData>
            </a:graphic>
          </wp:inline>
        </w:drawing>
      </w:r>
    </w:p>
    <w:p w:rsidR="00780652" w:rsidRPr="00CA0DA9" w:rsidRDefault="00780652" w:rsidP="00780652">
      <w:pPr>
        <w:pStyle w:val="Ttulo3"/>
        <w:rPr>
          <w:szCs w:val="22"/>
        </w:rPr>
      </w:pPr>
      <w:r w:rsidRPr="00CA0DA9">
        <w:rPr>
          <w:szCs w:val="22"/>
        </w:rPr>
        <w:t>Composições (aceitabilidade).</w:t>
      </w:r>
    </w:p>
    <w:p w:rsidR="00780652" w:rsidRPr="00CA0DA9" w:rsidRDefault="00780652" w:rsidP="00780652">
      <w:pPr>
        <w:pStyle w:val="PargrafodaLista"/>
        <w:keepLines w:val="0"/>
        <w:numPr>
          <w:ilvl w:val="0"/>
          <w:numId w:val="28"/>
        </w:numPr>
      </w:pPr>
      <w:r w:rsidRPr="00CA0DA9">
        <w:t>Quanto à composição:</w:t>
      </w:r>
    </w:p>
    <w:p w:rsidR="00780652" w:rsidRPr="00CA0DA9" w:rsidRDefault="00780652" w:rsidP="00780652">
      <w:pPr>
        <w:pStyle w:val="PargrafodaLista"/>
        <w:keepLines w:val="0"/>
        <w:numPr>
          <w:ilvl w:val="0"/>
          <w:numId w:val="28"/>
        </w:numPr>
      </w:pPr>
      <w:r w:rsidRPr="00CA0DA9">
        <w:t>ACEITABILIDADE: O critério de aceitabilidade dos preços será o de compatibilidade com os preços de insumos e salários praticados no mercado, coerentes com a execução do objeto da licitação, observados os seguintes limites:</w:t>
      </w:r>
    </w:p>
    <w:p w:rsidR="00780652" w:rsidRPr="00CA0DA9" w:rsidRDefault="00477454" w:rsidP="00780652">
      <w:pPr>
        <w:pStyle w:val="PargrafodaLista"/>
        <w:keepLines w:val="0"/>
        <w:numPr>
          <w:ilvl w:val="0"/>
          <w:numId w:val="29"/>
        </w:numPr>
      </w:pPr>
      <w:r w:rsidRPr="00CA0DA9">
        <w:rPr>
          <w:rFonts w:cs="Arial"/>
        </w:rPr>
        <w:t>O</w:t>
      </w:r>
      <w:r w:rsidR="00780652" w:rsidRPr="00CA0DA9">
        <w:rPr>
          <w:rFonts w:cs="Arial"/>
        </w:rPr>
        <w:t xml:space="preserve"> valor global da proposta não poderá exceder ao valor estimado pela Administração, conforme planilhas orçamentárias oferecidas;</w:t>
      </w:r>
    </w:p>
    <w:p w:rsidR="00780652" w:rsidRPr="00CA0DA9" w:rsidRDefault="00477454" w:rsidP="00780652">
      <w:pPr>
        <w:pStyle w:val="PargrafodaLista"/>
        <w:keepLines w:val="0"/>
        <w:numPr>
          <w:ilvl w:val="0"/>
          <w:numId w:val="29"/>
        </w:numPr>
      </w:pPr>
      <w:r w:rsidRPr="00CA0DA9">
        <w:rPr>
          <w:rFonts w:cs="Arial"/>
        </w:rPr>
        <w:t>Os</w:t>
      </w:r>
      <w:r w:rsidR="00780652" w:rsidRPr="00CA0DA9">
        <w:rPr>
          <w:rFonts w:cs="Arial"/>
        </w:rPr>
        <w:t xml:space="preserve"> valores unitários deverão ser menores ou iguais à mediana do SINAPI - Sistema Nacional de Pesquisa de Custos e Índices da Construção Civil, mantido e divulgado, na internet, pela Caixa Econômica Federal (art. 125 da Lei Federal 12.309, de 09 de agosto de 2010;</w:t>
      </w:r>
    </w:p>
    <w:p w:rsidR="00780652" w:rsidRPr="00CA0DA9" w:rsidRDefault="00477454" w:rsidP="00780652">
      <w:pPr>
        <w:pStyle w:val="PargrafodaLista"/>
        <w:keepLines w:val="0"/>
        <w:numPr>
          <w:ilvl w:val="0"/>
          <w:numId w:val="29"/>
        </w:numPr>
      </w:pPr>
      <w:r w:rsidRPr="00CA0DA9">
        <w:t>Para</w:t>
      </w:r>
      <w:r w:rsidR="00780652" w:rsidRPr="00CA0DA9">
        <w:t xml:space="preserve"> os itens da planilha orçamentária resultantes de composição, sem aplicação direta do código SINAPI, os valores unitários não poderão ser superiores ao estimado pela Administração:</w:t>
      </w:r>
    </w:p>
    <w:p w:rsidR="00780652" w:rsidRPr="00CA0DA9" w:rsidRDefault="00780652" w:rsidP="00780652">
      <w:pPr>
        <w:pStyle w:val="PargrafodaLista"/>
        <w:keepLines w:val="0"/>
        <w:numPr>
          <w:ilvl w:val="0"/>
          <w:numId w:val="9"/>
        </w:numPr>
        <w:ind w:left="1418" w:hanging="284"/>
      </w:pPr>
      <w:r w:rsidRPr="00CA0DA9">
        <w:t>Os preços ofertados e adjudicados serão considerados fixos e irreajustáveis pelo período de um ano e, quando for</w:t>
      </w:r>
      <w:r w:rsidR="00477454">
        <w:t xml:space="preserve"> </w:t>
      </w:r>
      <w:r w:rsidRPr="00CA0DA9">
        <w:t>o caso, serão reajustados anualmente para mais ou para menos a partir da data da apresentação da proposta, pelo índice de reajuste da Fundação Getúlio Vargas ou outro índice que venha a substituí-lo. Os índices de reajuste apurado terão como teto máximo a variação do preço SINAPI.</w:t>
      </w:r>
    </w:p>
    <w:p w:rsidR="00D800F9" w:rsidRPr="00A20716" w:rsidRDefault="00780652" w:rsidP="00D800F9">
      <w:pPr>
        <w:pStyle w:val="PargrafodaLista"/>
        <w:keepLines w:val="0"/>
        <w:numPr>
          <w:ilvl w:val="0"/>
          <w:numId w:val="9"/>
        </w:numPr>
        <w:ind w:left="1418" w:hanging="284"/>
      </w:pPr>
      <w:r w:rsidRPr="00A20716">
        <w:t>A empresa deverá apresentar declaração que os preços unitários apresentados na proposta de preços estão contemplados com a</w:t>
      </w:r>
      <w:r w:rsidR="0092020F" w:rsidRPr="00A20716">
        <w:t xml:space="preserve"> </w:t>
      </w:r>
      <w:r w:rsidR="00C22F45">
        <w:t>desoneração</w:t>
      </w:r>
      <w:r w:rsidR="00D800F9" w:rsidRPr="00A20716">
        <w:t>, em conformidade CNAE que representa a atividade de maior receita, de acordo com a Lei nº 12.844/2013, publicada em 19 de julho de 2013, a qual alterou os artigos 7º, 8º, 9º e o Anexo I da Lei nº 12.546/2011 e o artigo 14, da Lei nº 11.774/2008, modificando os setores a serem beneficiados com o regime de desoneração da folha de pagamentos que substitui a contribuição previdenciária patronal de 20% sobre total da folha de pagamento pela contribuição previdenciária sobre a receita bruta.</w:t>
      </w:r>
    </w:p>
    <w:p w:rsidR="00780652" w:rsidRPr="00CA0DA9" w:rsidRDefault="00780652" w:rsidP="00780652">
      <w:pPr>
        <w:pStyle w:val="Ttulo2"/>
        <w:rPr>
          <w:szCs w:val="22"/>
        </w:rPr>
      </w:pPr>
      <w:r w:rsidRPr="00CA0DA9">
        <w:rPr>
          <w:szCs w:val="22"/>
        </w:rPr>
        <w:t>Recebimento da Obra</w:t>
      </w:r>
    </w:p>
    <w:p w:rsidR="00780652" w:rsidRPr="00CA0DA9" w:rsidRDefault="00780652" w:rsidP="00780652">
      <w:pPr>
        <w:pStyle w:val="PargrafodaLista"/>
        <w:keepLines w:val="0"/>
        <w:numPr>
          <w:ilvl w:val="0"/>
          <w:numId w:val="9"/>
        </w:numPr>
        <w:ind w:left="1418" w:hanging="284"/>
      </w:pPr>
      <w:r w:rsidRPr="00CA0DA9">
        <w:t xml:space="preserve">Será emitido pelo fiscal da obra – devidamente designado mediante a portaria publicada no Diário Oficial do Município – O TERMO DE RECEBIMENTO PROVISÓRIO DA OBRA. </w:t>
      </w:r>
    </w:p>
    <w:p w:rsidR="00780652" w:rsidRPr="00CA0DA9" w:rsidRDefault="00780652" w:rsidP="00780652">
      <w:pPr>
        <w:pStyle w:val="PargrafodaLista"/>
        <w:keepLines w:val="0"/>
        <w:numPr>
          <w:ilvl w:val="0"/>
          <w:numId w:val="9"/>
        </w:numPr>
        <w:ind w:left="1418" w:hanging="284"/>
      </w:pPr>
      <w:r w:rsidRPr="00CA0DA9">
        <w:t>O Recebimento Provisório ocorrerá quando a obra contratada ficar inteiramente concluída; posteriormente será elaborado Termo de Recebimento Provisório pela fiscalização do contrato e da obra, o qual será assinado pelas partes, em até 15 (quinze) dias da comunicação da empresa contratada, ressalta-se que todas as pendências detectadas na vistoria final devem estar sanadas para que seja emitido o Termo de Recebimento Provisório da Obra.</w:t>
      </w:r>
    </w:p>
    <w:p w:rsidR="00780652" w:rsidRPr="00CA0DA9" w:rsidRDefault="00780652" w:rsidP="00780652">
      <w:pPr>
        <w:pStyle w:val="PargrafodaLista"/>
        <w:keepLines w:val="0"/>
        <w:numPr>
          <w:ilvl w:val="0"/>
          <w:numId w:val="9"/>
        </w:numPr>
        <w:ind w:left="1418" w:hanging="284"/>
      </w:pPr>
      <w:r w:rsidRPr="00CA0DA9">
        <w:t>O Termo de Recebimento Definitivo da Obra será lavrado pela fiscalização do contrato e da obra, desde que atenda ao art. 73, I, “b”, da Lei Federal Nº 8.666/93. Fica a ressalva que conforme dispõe o artigo 618 do Código Civil e o artigo 69 da Lei Federal Nº 8.666/93, a empresa contratada é responsável pela solidez e segurança do serviço executado.</w:t>
      </w:r>
    </w:p>
    <w:p w:rsidR="00780652" w:rsidRPr="00CA0DA9" w:rsidRDefault="00780652" w:rsidP="00780652">
      <w:pPr>
        <w:pStyle w:val="Ttulo2"/>
        <w:rPr>
          <w:szCs w:val="22"/>
        </w:rPr>
      </w:pPr>
      <w:r w:rsidRPr="00CA0DA9">
        <w:rPr>
          <w:szCs w:val="22"/>
        </w:rPr>
        <w:t>Obrigações Gerais</w:t>
      </w:r>
    </w:p>
    <w:p w:rsidR="00780652" w:rsidRPr="00CA0DA9" w:rsidRDefault="00780652" w:rsidP="00780652">
      <w:r w:rsidRPr="00CA0DA9">
        <w:t>Além das obrigações resultantes da observância da Lei n. 8.666/93, são obrigações da CONTRATADA:</w:t>
      </w:r>
    </w:p>
    <w:p w:rsidR="00780652" w:rsidRPr="00CA0DA9" w:rsidRDefault="00780652" w:rsidP="00780652">
      <w:pPr>
        <w:pStyle w:val="PargrafodaLista"/>
        <w:keepLines w:val="0"/>
        <w:numPr>
          <w:ilvl w:val="0"/>
          <w:numId w:val="30"/>
        </w:numPr>
        <w:ind w:left="1418" w:hanging="295"/>
      </w:pPr>
      <w:r w:rsidRPr="00CA0DA9">
        <w:t>O proponente deverá disponibilizar, permanentemente na obra, profissional habilitado e registrado no CREA/CAU com habilitação de engenheiro civil e/ou arquiteto que possua conhecimento necessário para a execução dos serviços relacionados na planilha orçamentária, ou seja, o detentor do atestado técnico apresentado pela empresa. À empresa poderá apresentar outro profissional desde que passe pelo crivo da fiscalização e este apresente atestado técnico compatível com o exigido no processo licitatório.</w:t>
      </w:r>
    </w:p>
    <w:p w:rsidR="00780652" w:rsidRPr="00CA0DA9" w:rsidRDefault="00780652" w:rsidP="00780652">
      <w:pPr>
        <w:pStyle w:val="PargrafodaLista"/>
        <w:keepLines w:val="0"/>
        <w:numPr>
          <w:ilvl w:val="0"/>
          <w:numId w:val="30"/>
        </w:numPr>
      </w:pPr>
      <w:r w:rsidRPr="00CA0DA9">
        <w:t>O proponente vencedor será responsável pelos encargos trabalhistas, previdenciárias, fiscais e comerciais, resultantes da execução desta Licitação. Proponente vencedor será responsável pelos danos causados direta ou indiretamente à Administração, bem como a terceiros, decorrentes de sua culpa ou dolo, não excluindo ou reduzindo esta responsabilidade à fiscalização ou o acompanhamento pelo órgão interessado.</w:t>
      </w:r>
    </w:p>
    <w:p w:rsidR="00780652" w:rsidRPr="00CA0DA9" w:rsidRDefault="00780652" w:rsidP="00780652">
      <w:pPr>
        <w:pStyle w:val="PargrafodaLista"/>
        <w:keepLines w:val="0"/>
        <w:numPr>
          <w:ilvl w:val="0"/>
          <w:numId w:val="30"/>
        </w:numPr>
      </w:pPr>
      <w:r w:rsidRPr="00CA0DA9">
        <w:t>O proponente reconhece ao Município de Palmas/TO o direito de, a critério deste, descontar dos pagamentos devidos o valor de multas e demais sanções pecuniárias previstas na Licitação.</w:t>
      </w:r>
    </w:p>
    <w:p w:rsidR="00780652" w:rsidRPr="00CA0DA9" w:rsidRDefault="00780652" w:rsidP="00780652">
      <w:pPr>
        <w:pStyle w:val="PargrafodaLista"/>
        <w:keepLines w:val="0"/>
        <w:numPr>
          <w:ilvl w:val="0"/>
          <w:numId w:val="30"/>
        </w:numPr>
      </w:pPr>
      <w:r w:rsidRPr="00CA0DA9">
        <w:t xml:space="preserve">O proponente não poderá sem anuência do Município de </w:t>
      </w:r>
      <w:r w:rsidR="00175E1E" w:rsidRPr="00CA0DA9">
        <w:t>Palmas</w:t>
      </w:r>
      <w:r w:rsidR="00175E1E">
        <w:t xml:space="preserve"> </w:t>
      </w:r>
      <w:r w:rsidR="00175E1E" w:rsidRPr="00CA0DA9">
        <w:t>- TO</w:t>
      </w:r>
      <w:r w:rsidRPr="00CA0DA9">
        <w:t>, modificar quaisquer especificações desta Licitação.</w:t>
      </w:r>
    </w:p>
    <w:p w:rsidR="00780652" w:rsidRPr="00CA0DA9" w:rsidRDefault="00780652" w:rsidP="00780652">
      <w:pPr>
        <w:pStyle w:val="PargrafodaLista"/>
        <w:keepLines w:val="0"/>
        <w:numPr>
          <w:ilvl w:val="0"/>
          <w:numId w:val="30"/>
        </w:numPr>
      </w:pPr>
      <w:r w:rsidRPr="00CA0DA9">
        <w:t>Registrar o contrato junto ao CREA-TO</w:t>
      </w:r>
      <w:r w:rsidR="00175E1E">
        <w:t xml:space="preserve">/CAU-TO </w:t>
      </w:r>
    </w:p>
    <w:p w:rsidR="00780652" w:rsidRPr="00CA0DA9" w:rsidRDefault="00780652" w:rsidP="00780652">
      <w:pPr>
        <w:pStyle w:val="PargrafodaLista"/>
        <w:keepLines w:val="0"/>
        <w:numPr>
          <w:ilvl w:val="0"/>
          <w:numId w:val="30"/>
        </w:numPr>
      </w:pPr>
      <w:r w:rsidRPr="00CA0DA9">
        <w:t>Elaborar a ART</w:t>
      </w:r>
      <w:r w:rsidR="00175E1E">
        <w:t xml:space="preserve"> OU RRT</w:t>
      </w:r>
      <w:r w:rsidRPr="00CA0DA9">
        <w:t xml:space="preserve"> referente à obra conforme especificado e aprovado pela fiscalização.</w:t>
      </w:r>
    </w:p>
    <w:p w:rsidR="00780652" w:rsidRPr="00CA0DA9" w:rsidRDefault="00780652" w:rsidP="00780652">
      <w:pPr>
        <w:pStyle w:val="PargrafodaLista"/>
        <w:keepLines w:val="0"/>
        <w:numPr>
          <w:ilvl w:val="0"/>
          <w:numId w:val="30"/>
        </w:numPr>
        <w:ind w:hanging="295"/>
      </w:pPr>
      <w:r w:rsidRPr="00CA0DA9">
        <w:t>Manter na obra e preencher diariamente o diário de obra que acompanhará o relatório de medição.</w:t>
      </w:r>
    </w:p>
    <w:p w:rsidR="00780652" w:rsidRPr="00CA0DA9" w:rsidRDefault="00780652" w:rsidP="00780652">
      <w:pPr>
        <w:pStyle w:val="PargrafodaLista"/>
        <w:keepLines w:val="0"/>
        <w:numPr>
          <w:ilvl w:val="0"/>
          <w:numId w:val="30"/>
        </w:numPr>
        <w:ind w:hanging="295"/>
      </w:pPr>
      <w:r w:rsidRPr="00CA0DA9">
        <w:t>Apresentar o “as built”.</w:t>
      </w:r>
    </w:p>
    <w:p w:rsidR="00780652" w:rsidRPr="00CA0DA9" w:rsidRDefault="00780652" w:rsidP="00780652">
      <w:pPr>
        <w:pStyle w:val="PargrafodaLista"/>
        <w:keepLines w:val="0"/>
        <w:numPr>
          <w:ilvl w:val="0"/>
          <w:numId w:val="30"/>
        </w:numPr>
        <w:ind w:hanging="295"/>
      </w:pPr>
      <w:r w:rsidRPr="00CA0DA9">
        <w:t>O proponente é obrigado a permitir e facilitar a fiscalização ou supervisão pelo Município de Palmas-TO, da execução do serviço, em qualquer fato ou condição que possa atrasar ou impedir a execução do objeto no todo ou em parte.</w:t>
      </w:r>
    </w:p>
    <w:p w:rsidR="00780652" w:rsidRPr="00CA0DA9" w:rsidRDefault="00780652" w:rsidP="00780652">
      <w:pPr>
        <w:pStyle w:val="PargrafodaLista"/>
        <w:keepLines w:val="0"/>
        <w:numPr>
          <w:ilvl w:val="0"/>
          <w:numId w:val="30"/>
        </w:numPr>
        <w:ind w:hanging="295"/>
      </w:pPr>
      <w:r w:rsidRPr="00CA0DA9">
        <w:t>O proponente é obrigado a participar ao Município a ocorrência de qualquer fato ou condição que possa atrasar ou impedir a execução do objeto no todo ou em parte.</w:t>
      </w:r>
    </w:p>
    <w:p w:rsidR="00780652" w:rsidRPr="00CA0DA9" w:rsidRDefault="00780652" w:rsidP="00780652">
      <w:pPr>
        <w:pStyle w:val="PargrafodaLista"/>
        <w:keepLines w:val="0"/>
        <w:numPr>
          <w:ilvl w:val="0"/>
          <w:numId w:val="30"/>
        </w:numPr>
        <w:ind w:hanging="295"/>
      </w:pPr>
      <w:r w:rsidRPr="00CA0DA9">
        <w:t>O proponente é obrigado a reparar, corrigir, remover, reconstruir ou substituir, às suas expensas o objeto desta Licitação em que se verificarem vícios, defeitos ou incorreções.</w:t>
      </w:r>
    </w:p>
    <w:p w:rsidR="00780652" w:rsidRPr="00CA0DA9" w:rsidRDefault="00780652" w:rsidP="00780652">
      <w:pPr>
        <w:pStyle w:val="PargrafodaLista"/>
        <w:keepLines w:val="0"/>
        <w:numPr>
          <w:ilvl w:val="0"/>
          <w:numId w:val="30"/>
        </w:numPr>
        <w:ind w:hanging="295"/>
      </w:pPr>
      <w:r w:rsidRPr="00CA0DA9">
        <w:t>O proponente deverá seguir rigorosamente as normas e padrões estabelecidos em lei, bem como diligenciar para que os serviços estejam em perfeitas condições, não podendo conter quaisquer vícios.</w:t>
      </w:r>
    </w:p>
    <w:p w:rsidR="00780652" w:rsidRPr="00CA0DA9" w:rsidRDefault="00780652" w:rsidP="00780652">
      <w:pPr>
        <w:pStyle w:val="Ttulo2"/>
        <w:rPr>
          <w:szCs w:val="22"/>
        </w:rPr>
      </w:pPr>
      <w:r w:rsidRPr="00CA0DA9">
        <w:rPr>
          <w:szCs w:val="22"/>
        </w:rPr>
        <w:t>Condições Gerais</w:t>
      </w:r>
    </w:p>
    <w:p w:rsidR="00780652" w:rsidRPr="00CA0DA9" w:rsidRDefault="00780652" w:rsidP="00780652">
      <w:pPr>
        <w:pStyle w:val="PargrafodaLista"/>
        <w:keepLines w:val="0"/>
        <w:numPr>
          <w:ilvl w:val="0"/>
          <w:numId w:val="30"/>
        </w:numPr>
        <w:ind w:hanging="295"/>
      </w:pPr>
      <w:r w:rsidRPr="00CA0DA9">
        <w:t>Responsabilizar-se pelos encargos sociais e trabalhistas, fiscais, alimentação, uniformes, EPI, ferramentas, máquinas e equipamentos resultantes da execução do contrato, bem como qualquer manutenção aos seus empregados.</w:t>
      </w:r>
    </w:p>
    <w:p w:rsidR="00780652" w:rsidRPr="00CA0DA9" w:rsidRDefault="00780652" w:rsidP="00780652">
      <w:pPr>
        <w:pStyle w:val="PargrafodaLista"/>
        <w:keepLines w:val="0"/>
        <w:numPr>
          <w:ilvl w:val="0"/>
          <w:numId w:val="30"/>
        </w:numPr>
        <w:ind w:hanging="295"/>
      </w:pPr>
      <w:r w:rsidRPr="00CA0DA9">
        <w:t xml:space="preserve">Quando em serviço, nas instalações do EMPREENDIMENTO, manter o pessoal da empresa devidamente uniformizado ou com crachá de identificação, e em completas condições de postura e com proteção de segurança individual e coletiva; </w:t>
      </w:r>
    </w:p>
    <w:p w:rsidR="00780652" w:rsidRPr="00CA0DA9" w:rsidRDefault="00780652" w:rsidP="00780652">
      <w:pPr>
        <w:pStyle w:val="PargrafodaLista"/>
        <w:keepLines w:val="0"/>
        <w:numPr>
          <w:ilvl w:val="0"/>
          <w:numId w:val="10"/>
        </w:numPr>
      </w:pPr>
      <w:r w:rsidRPr="00CA0DA9">
        <w:t xml:space="preserve">Responder pelos danos causados diretamente à PREFEITURA ou a terceiros, decorrentes de sua culpa ou dolo na execução do contrato; </w:t>
      </w:r>
    </w:p>
    <w:p w:rsidR="00780652" w:rsidRPr="00CA0DA9" w:rsidRDefault="00780652" w:rsidP="00780652">
      <w:pPr>
        <w:pStyle w:val="PargrafodaLista"/>
        <w:keepLines w:val="0"/>
        <w:numPr>
          <w:ilvl w:val="0"/>
          <w:numId w:val="10"/>
        </w:numPr>
      </w:pPr>
      <w:r w:rsidRPr="00CA0DA9">
        <w:t xml:space="preserve">A CONTRATADA, somente poderá dar início aos serviços decorrentes da prestação de serviços, com o número indispensável de funcionários e equipamentos, necessários para execução do objeto do contrato ou da Ordem de Serviços, </w:t>
      </w:r>
    </w:p>
    <w:p w:rsidR="00780652" w:rsidRPr="00CA0DA9" w:rsidRDefault="00780652" w:rsidP="00780652">
      <w:pPr>
        <w:pStyle w:val="PargrafodaLista"/>
        <w:keepLines w:val="0"/>
        <w:numPr>
          <w:ilvl w:val="0"/>
          <w:numId w:val="10"/>
        </w:numPr>
      </w:pPr>
      <w:r w:rsidRPr="00CA0DA9">
        <w:t>Dada à ordem de serviços a Prefeitura solicitará a disposição do Pessoal e Equipamentos, conforme a necessidade do cumprimento do Cronograma Físico-financeiro.</w:t>
      </w:r>
    </w:p>
    <w:p w:rsidR="00780652" w:rsidRPr="00CA0DA9" w:rsidRDefault="00780652" w:rsidP="00780652">
      <w:pPr>
        <w:pStyle w:val="PargrafodaLista"/>
        <w:keepLines w:val="0"/>
        <w:numPr>
          <w:ilvl w:val="0"/>
          <w:numId w:val="10"/>
        </w:numPr>
      </w:pPr>
      <w:r w:rsidRPr="00CA0DA9">
        <w:t>Manter estrutura funcional suficiente, em número de funcionários com habilitação específica e qualificação profissional para o serviço.</w:t>
      </w:r>
    </w:p>
    <w:p w:rsidR="00780652" w:rsidRPr="00CA0DA9" w:rsidRDefault="00780652" w:rsidP="00780652">
      <w:pPr>
        <w:pStyle w:val="PargrafodaLista"/>
        <w:keepLines w:val="0"/>
        <w:numPr>
          <w:ilvl w:val="0"/>
          <w:numId w:val="10"/>
        </w:numPr>
      </w:pPr>
      <w:r w:rsidRPr="00CA0DA9">
        <w:t>Afastar, dentro de 24 (vinte quatro) horas, qualquer de seus funcionários cuja permanência nos serviços for julgada inconveniente pela fiscalização, correndo por conta única e exclusiva da licitante vencedora quaisquer ônus legais que de tal fato possa decorrer. Aqueles eventualmente afastados deverão ser imediatamente substituídos por outros, de qualificação profissional idêntica.</w:t>
      </w:r>
    </w:p>
    <w:p w:rsidR="00780652" w:rsidRPr="00CA0DA9" w:rsidRDefault="00780652" w:rsidP="00780652">
      <w:pPr>
        <w:pStyle w:val="PargrafodaLista"/>
        <w:keepLines w:val="0"/>
        <w:numPr>
          <w:ilvl w:val="0"/>
          <w:numId w:val="10"/>
        </w:numPr>
      </w:pPr>
      <w:r w:rsidRPr="00CA0DA9">
        <w:t xml:space="preserve">Manter, durante toda a execução do contrato, em compatibilidade com as obrigações assumidas, todas as condições de habilitação e qualificação exigidas na licitação; </w:t>
      </w:r>
    </w:p>
    <w:p w:rsidR="00780652" w:rsidRPr="00CA0DA9" w:rsidRDefault="00780652" w:rsidP="00780652">
      <w:pPr>
        <w:pStyle w:val="PargrafodaLista"/>
        <w:keepLines w:val="0"/>
        <w:numPr>
          <w:ilvl w:val="0"/>
          <w:numId w:val="10"/>
        </w:numPr>
      </w:pPr>
      <w:r w:rsidRPr="00CA0DA9">
        <w:t>A prestadora dos serviços se obriga a substituir equipamentos que apresentar defeito ou possa promover acidente, consertando-o no próprio local, quando possível, ou então substituí-lo no prazo máximo de 02 (dois) dias úteis.</w:t>
      </w:r>
    </w:p>
    <w:p w:rsidR="00780652" w:rsidRPr="00CA0DA9" w:rsidRDefault="00780652" w:rsidP="00780652">
      <w:pPr>
        <w:pStyle w:val="Ttulo2"/>
        <w:rPr>
          <w:szCs w:val="22"/>
        </w:rPr>
      </w:pPr>
      <w:r w:rsidRPr="00CA0DA9">
        <w:rPr>
          <w:szCs w:val="22"/>
        </w:rPr>
        <w:t>Obrigações da Contratante:</w:t>
      </w:r>
    </w:p>
    <w:p w:rsidR="00780652" w:rsidRPr="00CA0DA9" w:rsidRDefault="00780652" w:rsidP="00780652">
      <w:r w:rsidRPr="00CA0DA9">
        <w:t>Além das obrigações resultantes da observância da Lei 8.666/93, são obrigações da CONTRATANTE:</w:t>
      </w:r>
    </w:p>
    <w:p w:rsidR="00780652" w:rsidRPr="00CA0DA9" w:rsidRDefault="00780652" w:rsidP="00780652">
      <w:pPr>
        <w:pStyle w:val="PargrafodaLista"/>
        <w:keepLines w:val="0"/>
        <w:numPr>
          <w:ilvl w:val="0"/>
          <w:numId w:val="11"/>
        </w:numPr>
      </w:pPr>
      <w:r w:rsidRPr="00CA0DA9">
        <w:t>Cumprir todos os compromissos financeiros assumidos junto a CONTRATADA para o cumprimento do contrato;</w:t>
      </w:r>
    </w:p>
    <w:p w:rsidR="00780652" w:rsidRPr="00CA0DA9" w:rsidRDefault="00780652" w:rsidP="00780652">
      <w:pPr>
        <w:pStyle w:val="PargrafodaLista"/>
        <w:keepLines w:val="0"/>
        <w:numPr>
          <w:ilvl w:val="0"/>
          <w:numId w:val="11"/>
        </w:numPr>
      </w:pPr>
      <w:r w:rsidRPr="00CA0DA9">
        <w:t>Notificar, formal e tempestivamente, a CONTRATADA por escrito e com antecedência, sobre multas, penalidades e quaisquer débitos de sua responsabilidade;</w:t>
      </w:r>
    </w:p>
    <w:p w:rsidR="00780652" w:rsidRPr="00CA0DA9" w:rsidRDefault="00780652" w:rsidP="00780652">
      <w:pPr>
        <w:pStyle w:val="PargrafodaLista"/>
        <w:keepLines w:val="0"/>
        <w:numPr>
          <w:ilvl w:val="0"/>
          <w:numId w:val="11"/>
        </w:numPr>
      </w:pPr>
      <w:r w:rsidRPr="00CA0DA9">
        <w:t>Aplicar as sanções administrativas contratuais pertinentes, em caso de descumprimento das cláusulas definidas no edital, contrato e legislação em vigor.</w:t>
      </w:r>
    </w:p>
    <w:p w:rsidR="00780652" w:rsidRPr="00CA0DA9" w:rsidRDefault="00780652" w:rsidP="00780652">
      <w:pPr>
        <w:pStyle w:val="Ttulo2"/>
        <w:rPr>
          <w:szCs w:val="22"/>
        </w:rPr>
      </w:pPr>
      <w:r w:rsidRPr="00CA0DA9">
        <w:rPr>
          <w:szCs w:val="22"/>
        </w:rPr>
        <w:t>Considerações para contratação</w:t>
      </w:r>
    </w:p>
    <w:p w:rsidR="00780652" w:rsidRPr="00CA0DA9" w:rsidRDefault="00780652" w:rsidP="00780652">
      <w:pPr>
        <w:pStyle w:val="PargrafodaLista"/>
        <w:keepLines w:val="0"/>
        <w:numPr>
          <w:ilvl w:val="0"/>
          <w:numId w:val="11"/>
        </w:numPr>
      </w:pPr>
      <w:r w:rsidRPr="00CA0DA9">
        <w:t>O prazo de vigência do contrato objeto deste termo de referência será de 12 (doze) meses contados da sua assinatura, podendo o mesmo ser prorrogado nos termos da legislação.</w:t>
      </w:r>
    </w:p>
    <w:p w:rsidR="00780652" w:rsidRPr="00CA0DA9" w:rsidRDefault="00780652" w:rsidP="00780652">
      <w:pPr>
        <w:pStyle w:val="PargrafodaLista"/>
        <w:keepLines w:val="0"/>
        <w:numPr>
          <w:ilvl w:val="0"/>
          <w:numId w:val="11"/>
        </w:numPr>
      </w:pPr>
      <w:r w:rsidRPr="00CA0DA9">
        <w:t>A CONTRATAÇÃO deverá ser fixada conforme planilha orçamentária estabelecendo-se o prazo contratual estipulado, considerando-se o valor total.</w:t>
      </w:r>
    </w:p>
    <w:p w:rsidR="00780652" w:rsidRPr="00CA0DA9" w:rsidRDefault="00780652" w:rsidP="00780652">
      <w:pPr>
        <w:pStyle w:val="PargrafodaLista"/>
        <w:keepLines w:val="0"/>
        <w:numPr>
          <w:ilvl w:val="0"/>
          <w:numId w:val="11"/>
        </w:numPr>
      </w:pPr>
      <w:r w:rsidRPr="00CA0DA9">
        <w:t>O período da prestação dos serviços será por 120 (cento e vinte</w:t>
      </w:r>
      <w:r w:rsidR="001E33F9" w:rsidRPr="00CA0DA9">
        <w:t>)</w:t>
      </w:r>
      <w:r w:rsidRPr="00CA0DA9">
        <w:t xml:space="preserve"> dias a contar da data da ordem de serviço, observando o que foi estabelecido pela Prefeitura.</w:t>
      </w:r>
    </w:p>
    <w:p w:rsidR="00780652" w:rsidRPr="00CA0DA9" w:rsidRDefault="00780652" w:rsidP="00780652">
      <w:pPr>
        <w:pStyle w:val="PargrafodaLista"/>
        <w:keepLines w:val="0"/>
        <w:numPr>
          <w:ilvl w:val="0"/>
          <w:numId w:val="11"/>
        </w:numPr>
      </w:pPr>
      <w:r w:rsidRPr="00CA0DA9">
        <w:t>O valor de cada medição será apurado com base na quantidade e preço unitário dos serviços executados no mês.</w:t>
      </w:r>
    </w:p>
    <w:p w:rsidR="00780652" w:rsidRPr="00CA0DA9" w:rsidRDefault="00780652" w:rsidP="00780652">
      <w:pPr>
        <w:pStyle w:val="PargrafodaLista"/>
        <w:keepLines w:val="0"/>
        <w:numPr>
          <w:ilvl w:val="0"/>
          <w:numId w:val="11"/>
        </w:numPr>
      </w:pPr>
      <w:r w:rsidRPr="00CA0DA9">
        <w:t>O prazo para pagamento será de até 30 (trinta) dias a contar da apresentação d</w:t>
      </w:r>
      <w:r w:rsidR="001E33F9">
        <w:t>a medição no protocolo da SEISP</w:t>
      </w:r>
      <w:r w:rsidRPr="00CA0DA9">
        <w:t>.</w:t>
      </w:r>
    </w:p>
    <w:p w:rsidR="00780652" w:rsidRPr="00CA0DA9" w:rsidRDefault="00780652" w:rsidP="00780652">
      <w:pPr>
        <w:pStyle w:val="PargrafodaLista"/>
        <w:keepLines w:val="0"/>
        <w:numPr>
          <w:ilvl w:val="0"/>
          <w:numId w:val="11"/>
        </w:numPr>
      </w:pPr>
      <w:r w:rsidRPr="00CA0DA9">
        <w:t>A cada período de medição a CONTRATANTE deverá solicitar medi</w:t>
      </w:r>
      <w:r w:rsidR="001E33F9">
        <w:t>ção mediante protocolo no SEISP</w:t>
      </w:r>
      <w:r w:rsidRPr="00CA0DA9">
        <w:t>.</w:t>
      </w:r>
    </w:p>
    <w:p w:rsidR="00780652" w:rsidRPr="00CA0DA9" w:rsidRDefault="00780652" w:rsidP="00780652">
      <w:pPr>
        <w:pStyle w:val="PargrafodaLista"/>
        <w:keepLines w:val="0"/>
        <w:numPr>
          <w:ilvl w:val="0"/>
          <w:numId w:val="12"/>
        </w:numPr>
      </w:pPr>
      <w:r w:rsidRPr="00CA0DA9">
        <w:t>Informamos que as composições constantes da planilha orçamentária estão balizadas com a tabela SINAPI, conforme art. 115 da lei nº 11.439/2006, que dispõe sobre as diretrizes para a elaboração e execução da Lei Orçamentária de 2007, determina que os custos unitários de materiais e serviços de obras executadas com recursos dos orçamentos da União não poderão ser superiores a mediana daqueles constantes do SINAPI.</w:t>
      </w:r>
    </w:p>
    <w:p w:rsidR="00780652" w:rsidRPr="00CA0DA9" w:rsidRDefault="00780652" w:rsidP="00780652">
      <w:pPr>
        <w:pStyle w:val="Ttulo2"/>
        <w:rPr>
          <w:szCs w:val="22"/>
        </w:rPr>
      </w:pPr>
      <w:r w:rsidRPr="00CA0DA9">
        <w:rPr>
          <w:szCs w:val="22"/>
        </w:rPr>
        <w:t>Da proposta:</w:t>
      </w:r>
    </w:p>
    <w:p w:rsidR="00780652" w:rsidRPr="00CA0DA9" w:rsidRDefault="00780652" w:rsidP="00780652">
      <w:pPr>
        <w:pStyle w:val="PargrafodaLista"/>
        <w:keepLines w:val="0"/>
        <w:numPr>
          <w:ilvl w:val="0"/>
          <w:numId w:val="12"/>
        </w:numPr>
      </w:pPr>
      <w:r w:rsidRPr="00CA0DA9">
        <w:t>Não serão aceitos propostas que contenham preço simbólico, preços com valor zero, preços manifestadamente excessivo ou inexequível em relação ao mercado local, ressalvado a exceção prevista in file do § 3º do art. 44 da Lei 8.666/93.</w:t>
      </w:r>
    </w:p>
    <w:p w:rsidR="00780652" w:rsidRPr="00CA0DA9" w:rsidRDefault="00780652" w:rsidP="00780652">
      <w:pPr>
        <w:pStyle w:val="PargrafodaLista"/>
        <w:keepLines w:val="0"/>
        <w:numPr>
          <w:ilvl w:val="0"/>
          <w:numId w:val="12"/>
        </w:numPr>
      </w:pPr>
      <w:r w:rsidRPr="00CA0DA9">
        <w:t>Não serão aceitos propostas com valor global acima do valor proposto pelo município.</w:t>
      </w:r>
      <w:r w:rsidRPr="00CA0DA9">
        <w:rPr>
          <w:color w:val="000000"/>
          <w:lang w:eastAsia="pt-BR"/>
        </w:rPr>
        <w:t xml:space="preserve">  </w:t>
      </w:r>
    </w:p>
    <w:p w:rsidR="00FD6636" w:rsidRPr="00CA0DA9" w:rsidRDefault="00780652" w:rsidP="00780652">
      <w:r w:rsidRPr="00CA0DA9">
        <w:rPr>
          <w:b/>
          <w:color w:val="000000"/>
          <w:lang w:eastAsia="pt-BR"/>
        </w:rPr>
        <w:t xml:space="preserve">Devido ao valor do contrato a modalidade de licitação, conforme a lei 8.666 Art. 23 será do tipo </w:t>
      </w:r>
      <w:r w:rsidR="0077687E">
        <w:rPr>
          <w:b/>
          <w:color w:val="000000"/>
          <w:lang w:eastAsia="pt-BR"/>
        </w:rPr>
        <w:t>TOMADA DE PREÇO</w:t>
      </w:r>
      <w:r w:rsidR="002C37EE">
        <w:rPr>
          <w:b/>
          <w:color w:val="000000"/>
          <w:lang w:eastAsia="pt-BR"/>
        </w:rPr>
        <w:t>S</w:t>
      </w:r>
      <w:r w:rsidRPr="00CA0DA9">
        <w:rPr>
          <w:b/>
          <w:color w:val="000000"/>
          <w:lang w:eastAsia="pt-BR"/>
        </w:rPr>
        <w:t xml:space="preserve">.  </w:t>
      </w:r>
    </w:p>
    <w:p w:rsidR="00780652" w:rsidRPr="00CA0DA9" w:rsidRDefault="00780652" w:rsidP="009D5B06">
      <w:pPr>
        <w:pStyle w:val="Ttulo1"/>
        <w:ind w:left="284" w:hanging="284"/>
        <w:rPr>
          <w:szCs w:val="22"/>
          <w:lang w:eastAsia="pt-BR"/>
        </w:rPr>
      </w:pPr>
      <w:r w:rsidRPr="00CA0DA9">
        <w:rPr>
          <w:szCs w:val="22"/>
          <w:lang w:eastAsia="pt-BR"/>
        </w:rPr>
        <w:t>ASSINATURA DA UNIDADE DEMANDANTE</w:t>
      </w:r>
    </w:p>
    <w:p w:rsidR="00780652" w:rsidRPr="00CA0DA9" w:rsidRDefault="00780652" w:rsidP="00FD6636">
      <w:pPr>
        <w:ind w:firstLine="0"/>
        <w:rPr>
          <w:lang w:eastAsia="pt-BR"/>
        </w:rPr>
      </w:pPr>
      <w:r w:rsidRPr="00CA0DA9">
        <w:rPr>
          <w:lang w:eastAsia="pt-BR"/>
        </w:rPr>
        <w:t xml:space="preserve">SECRETARIA </w:t>
      </w:r>
      <w:r w:rsidR="00B424A8">
        <w:rPr>
          <w:lang w:eastAsia="pt-BR"/>
        </w:rPr>
        <w:t>XXXXXXXXXXXXXXXXXXXXXXXXX</w:t>
      </w:r>
    </w:p>
    <w:p w:rsidR="00780652" w:rsidRPr="00CA0DA9" w:rsidRDefault="00780652" w:rsidP="00780652">
      <w:pPr>
        <w:rPr>
          <w:lang w:eastAsia="pt-BR"/>
        </w:rPr>
      </w:pPr>
    </w:p>
    <w:p w:rsidR="00780652" w:rsidRPr="00CA0DA9" w:rsidRDefault="00FD6636" w:rsidP="00FD6636">
      <w:pPr>
        <w:ind w:firstLine="0"/>
        <w:rPr>
          <w:lang w:eastAsia="pt-BR"/>
        </w:rPr>
      </w:pPr>
      <w:r>
        <w:rPr>
          <w:noProof/>
          <w:lang w:eastAsia="pt-BR"/>
        </w:rPr>
        <mc:AlternateContent>
          <mc:Choice Requires="wps">
            <w:drawing>
              <wp:anchor distT="0" distB="0" distL="114300" distR="114300" simplePos="0" relativeHeight="251666432" behindDoc="0" locked="0" layoutInCell="1" allowOverlap="1">
                <wp:simplePos x="0" y="0"/>
                <wp:positionH relativeFrom="column">
                  <wp:posOffset>-81280</wp:posOffset>
                </wp:positionH>
                <wp:positionV relativeFrom="paragraph">
                  <wp:posOffset>270510</wp:posOffset>
                </wp:positionV>
                <wp:extent cx="6210300" cy="0"/>
                <wp:effectExtent l="0" t="0" r="19050" b="19050"/>
                <wp:wrapNone/>
                <wp:docPr id="7" name="Conector reto 7"/>
                <wp:cNvGraphicFramePr/>
                <a:graphic xmlns:a="http://schemas.openxmlformats.org/drawingml/2006/main">
                  <a:graphicData uri="http://schemas.microsoft.com/office/word/2010/wordprocessingShape">
                    <wps:wsp>
                      <wps:cNvCnPr/>
                      <wps:spPr>
                        <a:xfrm>
                          <a:off x="0" y="0"/>
                          <a:ext cx="62103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1F0C76B" id="Conector reto 7"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6.4pt,21.3pt" to="482.6pt,2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" strokecolor="black [3213]"/>
            </w:pict>
          </mc:Fallback>
        </mc:AlternateContent>
      </w:r>
      <w:r w:rsidR="00780652" w:rsidRPr="00CA0DA9">
        <w:rPr>
          <w:lang w:eastAsia="pt-BR"/>
        </w:rPr>
        <w:t>_________________________________________________</w:t>
      </w:r>
      <w:r w:rsidRPr="00CA0DA9">
        <w:rPr>
          <w:lang w:eastAsia="pt-BR"/>
        </w:rPr>
        <w:t>___</w:t>
      </w:r>
      <w:r w:rsidR="00780652" w:rsidRPr="00CA0DA9">
        <w:rPr>
          <w:lang w:eastAsia="pt-BR"/>
        </w:rPr>
        <w:t>_____________</w:t>
      </w:r>
    </w:p>
    <w:p w:rsidR="00780652" w:rsidRPr="00CA0DA9" w:rsidRDefault="00780652" w:rsidP="009D5B06">
      <w:pPr>
        <w:pStyle w:val="Ttulo1"/>
        <w:ind w:left="284" w:hanging="284"/>
        <w:rPr>
          <w:szCs w:val="22"/>
        </w:rPr>
      </w:pPr>
      <w:r w:rsidRPr="00CA0DA9">
        <w:rPr>
          <w:szCs w:val="22"/>
        </w:rPr>
        <w:t>APROVAÇÃO DO VALOR ESTIMADO / COTAÇÃO</w:t>
      </w:r>
    </w:p>
    <w:p w:rsidR="00780652" w:rsidRDefault="00780652" w:rsidP="00FD6636">
      <w:pPr>
        <w:spacing w:before="0" w:after="0"/>
        <w:ind w:firstLine="0"/>
      </w:pPr>
      <w:r w:rsidRPr="00CA0DA9">
        <w:rPr>
          <w:b/>
        </w:rPr>
        <w:t>Valor estimado R$</w:t>
      </w:r>
      <w:r w:rsidR="00B03B63">
        <w:rPr>
          <w:b/>
        </w:rPr>
        <w:t>399.951,29</w:t>
      </w:r>
      <w:r w:rsidRPr="00CA0DA9">
        <w:rPr>
          <w:b/>
        </w:rPr>
        <w:t xml:space="preserve"> </w:t>
      </w:r>
      <w:r w:rsidRPr="00CA0DA9">
        <w:t>(</w:t>
      </w:r>
      <w:r w:rsidR="00B03B63">
        <w:t>Trezentos e noventa e nove mil, novecentos e cinquenta e um reais e vinte e nove centavos</w:t>
      </w:r>
      <w:r w:rsidRPr="00CA0DA9">
        <w:t>).</w:t>
      </w:r>
    </w:p>
    <w:p w:rsidR="00FD6636" w:rsidRPr="00CA0DA9" w:rsidRDefault="00FD6636" w:rsidP="00FD6636">
      <w:pPr>
        <w:spacing w:before="0" w:after="0"/>
        <w:ind w:firstLine="0"/>
      </w:pPr>
    </w:p>
    <w:p w:rsidR="00780652" w:rsidRPr="00CA0DA9" w:rsidRDefault="00780652" w:rsidP="00FD6636">
      <w:pPr>
        <w:spacing w:before="0" w:after="0"/>
        <w:jc w:val="center"/>
      </w:pPr>
      <w:r w:rsidRPr="00CA0DA9">
        <w:t>___</w:t>
      </w:r>
      <w:r w:rsidR="00FD6636" w:rsidRPr="00CA0DA9">
        <w:t>________________</w:t>
      </w:r>
      <w:r w:rsidRPr="00CA0DA9">
        <w:t>__________________</w:t>
      </w:r>
    </w:p>
    <w:p w:rsidR="00780652" w:rsidRDefault="00FD6636" w:rsidP="00FD6636">
      <w:pPr>
        <w:spacing w:before="0" w:after="0"/>
        <w:jc w:val="center"/>
      </w:pPr>
      <w:r>
        <w:rPr>
          <w:noProof/>
          <w:lang w:eastAsia="pt-BR"/>
        </w:rPr>
        <mc:AlternateContent>
          <mc:Choice Requires="wps">
            <w:drawing>
              <wp:anchor distT="0" distB="0" distL="114300" distR="114300" simplePos="0" relativeHeight="251667456" behindDoc="0" locked="0" layoutInCell="1" allowOverlap="1" wp14:anchorId="6982B3B3" wp14:editId="5634DB94">
                <wp:simplePos x="0" y="0"/>
                <wp:positionH relativeFrom="column">
                  <wp:posOffset>-81280</wp:posOffset>
                </wp:positionH>
                <wp:positionV relativeFrom="paragraph">
                  <wp:posOffset>279400</wp:posOffset>
                </wp:positionV>
                <wp:extent cx="6210300" cy="0"/>
                <wp:effectExtent l="0" t="0" r="19050" b="19050"/>
                <wp:wrapNone/>
                <wp:docPr id="8" name="Conector reto 8"/>
                <wp:cNvGraphicFramePr/>
                <a:graphic xmlns:a="http://schemas.openxmlformats.org/drawingml/2006/main">
                  <a:graphicData uri="http://schemas.microsoft.com/office/word/2010/wordprocessingShape">
                    <wps:wsp>
                      <wps:cNvCnPr/>
                      <wps:spPr>
                        <a:xfrm>
                          <a:off x="0" y="0"/>
                          <a:ext cx="62103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5DFB427" id="Conector reto 8"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6.4pt,22pt" to="482.6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" strokecolor="black [3213]"/>
            </w:pict>
          </mc:Fallback>
        </mc:AlternateContent>
      </w:r>
      <w:r w:rsidR="00780652" w:rsidRPr="00CA0DA9">
        <w:t>Carimbo e Assinatura</w:t>
      </w:r>
    </w:p>
    <w:p w:rsidR="00FD6636" w:rsidRDefault="00FD6636" w:rsidP="00FD6636">
      <w:pPr>
        <w:spacing w:before="0" w:after="0"/>
        <w:jc w:val="center"/>
      </w:pPr>
    </w:p>
    <w:p w:rsidR="00FD6636" w:rsidRDefault="00FD6636" w:rsidP="00FD6636">
      <w:pPr>
        <w:spacing w:before="0" w:after="0"/>
        <w:jc w:val="center"/>
      </w:pPr>
    </w:p>
    <w:p w:rsidR="00F172D8" w:rsidRDefault="00F172D8" w:rsidP="00FD6636">
      <w:pPr>
        <w:spacing w:before="0" w:after="0"/>
        <w:jc w:val="center"/>
      </w:pPr>
    </w:p>
    <w:p w:rsidR="00F172D8" w:rsidRDefault="00F172D8" w:rsidP="00FD6636">
      <w:pPr>
        <w:spacing w:before="0" w:after="0"/>
        <w:jc w:val="center"/>
      </w:pPr>
    </w:p>
    <w:p w:rsidR="00F172D8" w:rsidRDefault="00F172D8" w:rsidP="00FD6636">
      <w:pPr>
        <w:spacing w:before="0" w:after="0"/>
        <w:jc w:val="center"/>
      </w:pPr>
    </w:p>
    <w:tbl>
      <w:tblPr>
        <w:tblStyle w:val="Tabelacomgrade"/>
        <w:tblW w:w="9747" w:type="dxa"/>
        <w:tblLook w:val="04A0" w:firstRow="1" w:lastRow="0" w:firstColumn="1" w:lastColumn="0" w:noHBand="0" w:noVBand="1"/>
      </w:tblPr>
      <w:tblGrid>
        <w:gridCol w:w="3212"/>
        <w:gridCol w:w="4267"/>
        <w:gridCol w:w="2268"/>
      </w:tblGrid>
      <w:tr w:rsidR="00E25B18" w:rsidTr="003D0012">
        <w:tc>
          <w:tcPr>
            <w:tcW w:w="3212" w:type="dxa"/>
          </w:tcPr>
          <w:p w:rsidR="00E25B18" w:rsidRPr="00FD6636" w:rsidRDefault="00E25B18" w:rsidP="003D0012">
            <w:pPr>
              <w:spacing w:before="0" w:after="0" w:line="240" w:lineRule="auto"/>
              <w:ind w:firstLine="0"/>
              <w:jc w:val="center"/>
              <w:rPr>
                <w:b/>
                <w:sz w:val="16"/>
              </w:rPr>
            </w:pPr>
          </w:p>
          <w:p w:rsidR="00E25B18" w:rsidRPr="00FD6636" w:rsidRDefault="00E25B18" w:rsidP="00E25B18">
            <w:pPr>
              <w:spacing w:before="0" w:after="0" w:line="240" w:lineRule="auto"/>
              <w:ind w:firstLine="0"/>
              <w:jc w:val="center"/>
              <w:rPr>
                <w:b/>
              </w:rPr>
            </w:pPr>
            <w:r>
              <w:rPr>
                <w:b/>
              </w:rPr>
              <w:t>12</w:t>
            </w:r>
            <w:r w:rsidRPr="00FD6636">
              <w:rPr>
                <w:b/>
              </w:rPr>
              <w:t xml:space="preserve"> </w:t>
            </w:r>
            <w:r>
              <w:rPr>
                <w:b/>
              </w:rPr>
              <w:t>ELABORADO POR:</w:t>
            </w:r>
          </w:p>
        </w:tc>
        <w:tc>
          <w:tcPr>
            <w:tcW w:w="4267" w:type="dxa"/>
          </w:tcPr>
          <w:p w:rsidR="00E25B18" w:rsidRPr="00FD6636" w:rsidRDefault="00E25B18" w:rsidP="00FD6636">
            <w:pPr>
              <w:spacing w:before="0" w:after="0" w:line="240" w:lineRule="auto"/>
              <w:ind w:firstLine="0"/>
              <w:jc w:val="center"/>
              <w:rPr>
                <w:b/>
                <w:sz w:val="16"/>
              </w:rPr>
            </w:pPr>
          </w:p>
          <w:p w:rsidR="00E25B18" w:rsidRPr="00FD6636" w:rsidRDefault="00E25B18" w:rsidP="00FD6636">
            <w:pPr>
              <w:spacing w:before="0" w:after="0" w:line="240" w:lineRule="auto"/>
              <w:ind w:firstLine="0"/>
              <w:jc w:val="center"/>
              <w:rPr>
                <w:b/>
              </w:rPr>
            </w:pPr>
            <w:r>
              <w:rPr>
                <w:b/>
              </w:rPr>
              <w:t>13</w:t>
            </w:r>
            <w:r w:rsidRPr="00FD6636">
              <w:rPr>
                <w:b/>
              </w:rPr>
              <w:t xml:space="preserve"> ORDENADORES DE DESPESAS</w:t>
            </w:r>
          </w:p>
        </w:tc>
        <w:tc>
          <w:tcPr>
            <w:tcW w:w="2268" w:type="dxa"/>
          </w:tcPr>
          <w:p w:rsidR="00E25B18" w:rsidRPr="00FD6636" w:rsidRDefault="00E25B18" w:rsidP="00FD6636">
            <w:pPr>
              <w:spacing w:before="0" w:after="0" w:line="240" w:lineRule="auto"/>
              <w:ind w:firstLine="0"/>
              <w:jc w:val="center"/>
              <w:rPr>
                <w:b/>
                <w:sz w:val="16"/>
              </w:rPr>
            </w:pPr>
          </w:p>
          <w:p w:rsidR="00E25B18" w:rsidRDefault="00E25B18" w:rsidP="00FD6636">
            <w:pPr>
              <w:spacing w:before="0" w:after="0" w:line="240" w:lineRule="auto"/>
              <w:ind w:firstLine="0"/>
              <w:jc w:val="center"/>
              <w:rPr>
                <w:b/>
              </w:rPr>
            </w:pPr>
            <w:r w:rsidRPr="00FD6636">
              <w:rPr>
                <w:b/>
              </w:rPr>
              <w:t>OBSERVAÇÃO</w:t>
            </w:r>
          </w:p>
          <w:p w:rsidR="00E25B18" w:rsidRPr="00E25B18" w:rsidRDefault="00E25B18" w:rsidP="00FD6636">
            <w:pPr>
              <w:spacing w:before="0" w:after="0" w:line="240" w:lineRule="auto"/>
              <w:ind w:firstLine="0"/>
              <w:jc w:val="center"/>
              <w:rPr>
                <w:b/>
                <w:sz w:val="6"/>
              </w:rPr>
            </w:pPr>
          </w:p>
        </w:tc>
      </w:tr>
      <w:tr w:rsidR="00FD6636" w:rsidTr="00FD6636">
        <w:tc>
          <w:tcPr>
            <w:tcW w:w="3212" w:type="dxa"/>
          </w:tcPr>
          <w:p w:rsidR="00FD6636" w:rsidRDefault="00FD6636" w:rsidP="00FD6636">
            <w:pPr>
              <w:spacing w:before="0" w:after="0" w:line="240" w:lineRule="auto"/>
              <w:ind w:firstLine="0"/>
              <w:jc w:val="center"/>
            </w:pPr>
          </w:p>
          <w:p w:rsidR="00FD6636" w:rsidRDefault="00FD6636" w:rsidP="00FD6636">
            <w:pPr>
              <w:spacing w:before="0" w:after="0" w:line="240" w:lineRule="auto"/>
              <w:ind w:firstLine="0"/>
              <w:jc w:val="center"/>
            </w:pPr>
          </w:p>
          <w:p w:rsidR="00FD6636" w:rsidRDefault="00FD6636" w:rsidP="00FD6636">
            <w:pPr>
              <w:spacing w:before="0" w:after="0" w:line="240" w:lineRule="auto"/>
              <w:ind w:firstLine="0"/>
              <w:jc w:val="center"/>
            </w:pPr>
          </w:p>
          <w:p w:rsidR="00FD6636" w:rsidRDefault="00FD6636" w:rsidP="00FD6636">
            <w:pPr>
              <w:spacing w:before="0" w:after="0" w:line="240" w:lineRule="auto"/>
              <w:ind w:firstLine="0"/>
              <w:jc w:val="center"/>
            </w:pPr>
          </w:p>
          <w:p w:rsidR="00FD6636" w:rsidRDefault="00FD6636" w:rsidP="00FD6636">
            <w:pPr>
              <w:spacing w:before="0" w:after="0" w:line="240" w:lineRule="auto"/>
              <w:ind w:firstLine="0"/>
              <w:jc w:val="center"/>
            </w:pPr>
          </w:p>
          <w:p w:rsidR="00FD6636" w:rsidRDefault="00FD6636" w:rsidP="00230D63">
            <w:pPr>
              <w:spacing w:before="0" w:after="0" w:line="240" w:lineRule="auto"/>
              <w:ind w:left="426" w:firstLine="0"/>
              <w:jc w:val="left"/>
            </w:pPr>
            <w:r>
              <w:t>Data ____/____/_____</w:t>
            </w:r>
          </w:p>
          <w:p w:rsidR="00FD6636" w:rsidRDefault="00FD6636" w:rsidP="00230D63">
            <w:pPr>
              <w:spacing w:before="0" w:after="0" w:line="240" w:lineRule="auto"/>
              <w:ind w:left="426" w:firstLine="0"/>
              <w:jc w:val="left"/>
            </w:pPr>
            <w:r>
              <w:t>Carimbo e Assinatura</w:t>
            </w:r>
          </w:p>
          <w:p w:rsidR="00FD6636" w:rsidRDefault="00FD6636" w:rsidP="00FD6636">
            <w:pPr>
              <w:spacing w:before="0" w:after="0" w:line="240" w:lineRule="auto"/>
              <w:ind w:firstLine="0"/>
              <w:jc w:val="center"/>
            </w:pPr>
          </w:p>
          <w:p w:rsidR="00FD6636" w:rsidRDefault="00FD6636" w:rsidP="00FD6636">
            <w:pPr>
              <w:spacing w:before="0" w:after="0" w:line="240" w:lineRule="auto"/>
              <w:ind w:firstLine="0"/>
              <w:jc w:val="center"/>
            </w:pPr>
          </w:p>
          <w:p w:rsidR="00FD6636" w:rsidRDefault="00FD6636" w:rsidP="00FD6636">
            <w:pPr>
              <w:spacing w:before="0" w:after="0" w:line="240" w:lineRule="auto"/>
              <w:ind w:firstLine="0"/>
              <w:jc w:val="center"/>
            </w:pPr>
          </w:p>
          <w:p w:rsidR="00FD6636" w:rsidRDefault="00FD6636" w:rsidP="00FD6636">
            <w:pPr>
              <w:spacing w:before="0" w:after="0" w:line="240" w:lineRule="auto"/>
              <w:ind w:firstLine="0"/>
              <w:jc w:val="center"/>
            </w:pPr>
          </w:p>
        </w:tc>
        <w:tc>
          <w:tcPr>
            <w:tcW w:w="4267" w:type="dxa"/>
          </w:tcPr>
          <w:p w:rsidR="00FD6636" w:rsidRDefault="00FD6636" w:rsidP="003D0012">
            <w:pPr>
              <w:spacing w:before="0" w:after="0" w:line="240" w:lineRule="auto"/>
              <w:ind w:firstLine="0"/>
              <w:jc w:val="center"/>
            </w:pPr>
          </w:p>
          <w:p w:rsidR="00FD6636" w:rsidRDefault="00FD6636" w:rsidP="003D0012">
            <w:pPr>
              <w:spacing w:before="0" w:after="0" w:line="240" w:lineRule="auto"/>
              <w:ind w:firstLine="0"/>
              <w:jc w:val="center"/>
            </w:pPr>
          </w:p>
          <w:p w:rsidR="00FD6636" w:rsidRDefault="00FD6636" w:rsidP="003D0012">
            <w:pPr>
              <w:spacing w:before="0" w:after="0" w:line="240" w:lineRule="auto"/>
              <w:ind w:firstLine="0"/>
              <w:jc w:val="center"/>
            </w:pPr>
          </w:p>
          <w:p w:rsidR="00FD6636" w:rsidRDefault="00FD6636" w:rsidP="003D0012">
            <w:pPr>
              <w:spacing w:before="0" w:after="0" w:line="240" w:lineRule="auto"/>
              <w:ind w:firstLine="0"/>
              <w:jc w:val="center"/>
            </w:pPr>
          </w:p>
          <w:p w:rsidR="00FD6636" w:rsidRDefault="00FD6636" w:rsidP="003D0012">
            <w:pPr>
              <w:spacing w:before="0" w:after="0" w:line="240" w:lineRule="auto"/>
              <w:ind w:firstLine="0"/>
              <w:jc w:val="center"/>
            </w:pPr>
          </w:p>
          <w:p w:rsidR="00FD6636" w:rsidRDefault="00FD6636" w:rsidP="00230D63">
            <w:pPr>
              <w:spacing w:before="0" w:after="0" w:line="240" w:lineRule="auto"/>
              <w:ind w:left="899" w:firstLine="0"/>
              <w:jc w:val="left"/>
            </w:pPr>
            <w:r>
              <w:t>Data ____/____/_____</w:t>
            </w:r>
          </w:p>
          <w:p w:rsidR="00FD6636" w:rsidRDefault="00FD6636" w:rsidP="00230D63">
            <w:pPr>
              <w:spacing w:before="0" w:after="0" w:line="240" w:lineRule="auto"/>
              <w:ind w:left="899" w:firstLine="0"/>
              <w:jc w:val="left"/>
            </w:pPr>
            <w:r>
              <w:t>Carimbo e Assinatura</w:t>
            </w:r>
          </w:p>
          <w:p w:rsidR="00FD6636" w:rsidRDefault="00FD6636" w:rsidP="003D0012">
            <w:pPr>
              <w:spacing w:before="0" w:after="0" w:line="240" w:lineRule="auto"/>
              <w:ind w:firstLine="0"/>
              <w:jc w:val="center"/>
            </w:pPr>
          </w:p>
          <w:p w:rsidR="00FD6636" w:rsidRDefault="00FD6636" w:rsidP="003D0012">
            <w:pPr>
              <w:spacing w:before="0" w:after="0" w:line="240" w:lineRule="auto"/>
              <w:ind w:firstLine="0"/>
              <w:jc w:val="center"/>
            </w:pPr>
          </w:p>
          <w:p w:rsidR="00FD6636" w:rsidRDefault="00FD6636" w:rsidP="003D0012">
            <w:pPr>
              <w:spacing w:before="0" w:after="0" w:line="240" w:lineRule="auto"/>
              <w:ind w:firstLine="0"/>
              <w:jc w:val="center"/>
            </w:pPr>
          </w:p>
        </w:tc>
        <w:tc>
          <w:tcPr>
            <w:tcW w:w="2268" w:type="dxa"/>
          </w:tcPr>
          <w:p w:rsidR="00FD6636" w:rsidRDefault="00FD6636" w:rsidP="00FD6636">
            <w:pPr>
              <w:spacing w:before="0" w:after="0" w:line="240" w:lineRule="auto"/>
              <w:ind w:firstLine="0"/>
              <w:jc w:val="center"/>
            </w:pPr>
          </w:p>
        </w:tc>
      </w:tr>
    </w:tbl>
    <w:p w:rsidR="00FD6636" w:rsidRDefault="00FD6636" w:rsidP="005838A4">
      <w:pPr>
        <w:spacing w:before="0" w:after="0"/>
        <w:jc w:val="center"/>
      </w:pPr>
    </w:p>
    <w:sectPr w:rsidR="00FD6636" w:rsidSect="009A3E11">
      <w:headerReference w:type="default" r:id="rId10"/>
      <w:footerReference w:type="default" r:id="rId11"/>
      <w:type w:val="continuous"/>
      <w:pgSz w:w="11906" w:h="16838" w:code="9"/>
      <w:pgMar w:top="2552" w:right="991" w:bottom="1560" w:left="1418" w:header="568" w:footer="34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687E" w:rsidRDefault="0077687E" w:rsidP="008B047A">
      <w:pPr>
        <w:spacing w:after="0" w:line="240" w:lineRule="auto"/>
      </w:pPr>
      <w:r>
        <w:separator/>
      </w:r>
    </w:p>
  </w:endnote>
  <w:endnote w:type="continuationSeparator" w:id="0">
    <w:p w:rsidR="0077687E" w:rsidRDefault="0077687E" w:rsidP="008B04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97482033"/>
      <w:docPartObj>
        <w:docPartGallery w:val="Page Numbers (Bottom of Page)"/>
        <w:docPartUnique/>
      </w:docPartObj>
    </w:sdtPr>
    <w:sdtEndPr>
      <w:rPr>
        <w:sz w:val="14"/>
      </w:rPr>
    </w:sdtEndPr>
    <w:sdtContent>
      <w:p w:rsidR="0077687E" w:rsidRDefault="0077687E" w:rsidP="004F4511">
        <w:pPr>
          <w:pStyle w:val="Rodap"/>
          <w:spacing w:before="0"/>
          <w:ind w:right="-142"/>
          <w:jc w:val="right"/>
          <w:rPr>
            <w:sz w:val="14"/>
          </w:rPr>
        </w:pPr>
        <w:r w:rsidRPr="00821903">
          <w:rPr>
            <w:sz w:val="14"/>
          </w:rPr>
          <w:fldChar w:fldCharType="begin"/>
        </w:r>
        <w:r w:rsidRPr="00821903">
          <w:rPr>
            <w:sz w:val="14"/>
          </w:rPr>
          <w:instrText>PAGE   \* MERGEFORMAT</w:instrText>
        </w:r>
        <w:r w:rsidRPr="00821903">
          <w:rPr>
            <w:sz w:val="14"/>
          </w:rPr>
          <w:fldChar w:fldCharType="separate"/>
        </w:r>
        <w:r w:rsidR="00241EB3">
          <w:rPr>
            <w:noProof/>
            <w:sz w:val="14"/>
          </w:rPr>
          <w:t>26</w:t>
        </w:r>
        <w:r w:rsidRPr="00821903">
          <w:rPr>
            <w:sz w:val="14"/>
          </w:rPr>
          <w:fldChar w:fldCharType="end"/>
        </w:r>
        <w:r>
          <w:rPr>
            <w:sz w:val="14"/>
          </w:rPr>
          <w:t>/37</w:t>
        </w:r>
      </w:p>
      <w:p w:rsidR="0077687E" w:rsidRPr="002501CD" w:rsidRDefault="0077687E" w:rsidP="00821903">
        <w:pPr>
          <w:pStyle w:val="Rodap"/>
          <w:tabs>
            <w:tab w:val="clear" w:pos="4252"/>
            <w:tab w:val="clear" w:pos="8504"/>
          </w:tabs>
          <w:spacing w:before="0"/>
          <w:ind w:left="-142" w:right="-427" w:firstLine="0"/>
          <w:jc w:val="center"/>
          <w:rPr>
            <w:rFonts w:cs="Arial"/>
            <w:sz w:val="16"/>
            <w:szCs w:val="16"/>
          </w:rPr>
        </w:pPr>
        <w:r w:rsidRPr="002501CD">
          <w:rPr>
            <w:rFonts w:cs="Arial"/>
            <w:sz w:val="16"/>
            <w:szCs w:val="16"/>
          </w:rPr>
          <w:t xml:space="preserve">Secretaria de Infraestrutura e Serviço Públicos - Telefone: </w:t>
        </w:r>
        <w:r w:rsidRPr="002501CD">
          <w:rPr>
            <w:rFonts w:cs="Arial"/>
            <w:sz w:val="16"/>
            <w:szCs w:val="16"/>
            <w:shd w:val="clear" w:color="auto" w:fill="FFFFFF"/>
          </w:rPr>
          <w:t> </w:t>
        </w:r>
        <w:r w:rsidRPr="002501CD">
          <w:rPr>
            <w:sz w:val="16"/>
            <w:szCs w:val="16"/>
            <w:shd w:val="clear" w:color="auto" w:fill="FFFFFF"/>
          </w:rPr>
          <w:t>2111-0616</w:t>
        </w:r>
      </w:p>
      <w:p w:rsidR="0077687E" w:rsidRPr="002501CD" w:rsidRDefault="0077687E" w:rsidP="00821903">
        <w:pPr>
          <w:pStyle w:val="Rodap"/>
          <w:tabs>
            <w:tab w:val="clear" w:pos="4252"/>
            <w:tab w:val="clear" w:pos="8504"/>
          </w:tabs>
          <w:spacing w:before="0"/>
          <w:ind w:left="-142" w:right="-427" w:firstLine="0"/>
          <w:jc w:val="center"/>
          <w:rPr>
            <w:rFonts w:cs="Arial"/>
            <w:sz w:val="16"/>
            <w:szCs w:val="16"/>
          </w:rPr>
        </w:pPr>
        <w:r w:rsidRPr="002501CD">
          <w:rPr>
            <w:rFonts w:cs="Arial"/>
            <w:sz w:val="16"/>
            <w:szCs w:val="16"/>
          </w:rPr>
          <w:t>Quadra</w:t>
        </w:r>
        <w:r w:rsidRPr="002501CD">
          <w:rPr>
            <w:rFonts w:cs="Arial"/>
            <w:sz w:val="16"/>
            <w:szCs w:val="16"/>
            <w:shd w:val="clear" w:color="auto" w:fill="FFFFFF"/>
          </w:rPr>
          <w:t xml:space="preserve">. </w:t>
        </w:r>
        <w:r w:rsidRPr="002501CD">
          <w:rPr>
            <w:sz w:val="16"/>
            <w:szCs w:val="16"/>
            <w:shd w:val="clear" w:color="auto" w:fill="FFFFFF"/>
          </w:rPr>
          <w:t xml:space="preserve">1.212 sul, Av lo-27, esquina com Ns-10 | </w:t>
        </w:r>
        <w:r w:rsidRPr="002501CD">
          <w:rPr>
            <w:rFonts w:cs="Arial"/>
            <w:sz w:val="16"/>
            <w:szCs w:val="16"/>
          </w:rPr>
          <w:t>CEP: 77.153-10. Palmas – Tocantins</w:t>
        </w:r>
      </w:p>
      <w:p w:rsidR="0077687E" w:rsidRPr="00821903" w:rsidRDefault="0077687E" w:rsidP="00821903">
        <w:pPr>
          <w:pStyle w:val="Rodap"/>
          <w:tabs>
            <w:tab w:val="clear" w:pos="4252"/>
            <w:tab w:val="clear" w:pos="8504"/>
          </w:tabs>
          <w:spacing w:before="0"/>
          <w:ind w:left="-142" w:right="-427" w:firstLine="0"/>
          <w:jc w:val="center"/>
          <w:rPr>
            <w:sz w:val="14"/>
          </w:rPr>
        </w:pPr>
        <w:r w:rsidRPr="002501CD">
          <w:rPr>
            <w:rFonts w:cs="Arial"/>
            <w:sz w:val="16"/>
            <w:szCs w:val="16"/>
          </w:rPr>
          <w:t xml:space="preserve">Site: </w:t>
        </w:r>
        <w:hyperlink r:id="rId1" w:history="1">
          <w:r w:rsidRPr="002501CD">
            <w:rPr>
              <w:rStyle w:val="Hyperlink"/>
              <w:rFonts w:cs="Arial"/>
              <w:sz w:val="16"/>
              <w:szCs w:val="16"/>
            </w:rPr>
            <w:t>www.palmas.to.gov.br</w:t>
          </w:r>
        </w:hyperlink>
        <w:r w:rsidRPr="002501CD">
          <w:rPr>
            <w:rFonts w:cs="Arial"/>
            <w:sz w:val="16"/>
            <w:szCs w:val="16"/>
          </w:rPr>
          <w:t xml:space="preserve"> – OUVIDORIA: 0800-6464156 – </w:t>
        </w:r>
        <w:hyperlink r:id="rId2" w:history="1">
          <w:r w:rsidRPr="002501CD">
            <w:rPr>
              <w:rStyle w:val="Hyperlink"/>
              <w:rFonts w:cs="Arial"/>
              <w:sz w:val="16"/>
              <w:szCs w:val="16"/>
            </w:rPr>
            <w:t>ouvidoria@palmas.to.gov.br</w:t>
          </w:r>
        </w:hyperlink>
      </w:p>
    </w:sdtContent>
  </w:sdt>
  <w:p w:rsidR="0077687E" w:rsidRPr="002625B0" w:rsidRDefault="0077687E" w:rsidP="00821903">
    <w:pPr>
      <w:pStyle w:val="Rodap"/>
      <w:spacing w:before="0"/>
      <w:ind w:firstLine="0"/>
      <w:rPr>
        <w:rFonts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687E" w:rsidRDefault="0077687E" w:rsidP="008B047A">
      <w:pPr>
        <w:spacing w:after="0" w:line="240" w:lineRule="auto"/>
      </w:pPr>
      <w:r>
        <w:separator/>
      </w:r>
    </w:p>
  </w:footnote>
  <w:footnote w:type="continuationSeparator" w:id="0">
    <w:p w:rsidR="0077687E" w:rsidRDefault="0077687E" w:rsidP="008B04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687E" w:rsidRDefault="0077687E" w:rsidP="007C70DF">
    <w:pPr>
      <w:pStyle w:val="Cabealho"/>
      <w:spacing w:line="276" w:lineRule="auto"/>
      <w:jc w:val="center"/>
      <w:rPr>
        <w:noProof/>
        <w:lang w:eastAsia="pt-BR"/>
      </w:rPr>
    </w:pPr>
    <w:r w:rsidRPr="006975D2">
      <w:rPr>
        <w:rFonts w:cs="Arial"/>
        <w:b/>
        <w:noProof/>
        <w:sz w:val="20"/>
        <w:szCs w:val="20"/>
        <w:lang w:eastAsia="pt-BR"/>
      </w:rPr>
      <w:drawing>
        <wp:anchor distT="0" distB="0" distL="114300" distR="114300" simplePos="0" relativeHeight="251657216" behindDoc="0" locked="0" layoutInCell="1" allowOverlap="1" wp14:anchorId="0C5A8591" wp14:editId="07C2B5CA">
          <wp:simplePos x="0" y="0"/>
          <wp:positionH relativeFrom="column">
            <wp:posOffset>2699385</wp:posOffset>
          </wp:positionH>
          <wp:positionV relativeFrom="paragraph">
            <wp:posOffset>-126365</wp:posOffset>
          </wp:positionV>
          <wp:extent cx="670098" cy="752475"/>
          <wp:effectExtent l="0" t="0" r="0" b="0"/>
          <wp:wrapNone/>
          <wp:docPr id="17" name="Image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srcRect/>
                  <a:stretch>
                    <a:fillRect/>
                  </a:stretch>
                </pic:blipFill>
                <pic:spPr bwMode="auto">
                  <a:xfrm>
                    <a:off x="0" y="0"/>
                    <a:ext cx="670098" cy="752475"/>
                  </a:xfrm>
                  <a:prstGeom prst="rect">
                    <a:avLst/>
                  </a:prstGeom>
                  <a:solidFill>
                    <a:srgbClr val="FFFFFF"/>
                  </a:solidFill>
                  <a:ln w="9525">
                    <a:noFill/>
                    <a:miter lim="800000"/>
                    <a:headEnd/>
                    <a:tailEnd/>
                  </a:ln>
                </pic:spPr>
              </pic:pic>
            </a:graphicData>
          </a:graphic>
          <wp14:sizeRelH relativeFrom="margin">
            <wp14:pctWidth>0</wp14:pctWidth>
          </wp14:sizeRelH>
          <wp14:sizeRelV relativeFrom="margin">
            <wp14:pctHeight>0</wp14:pctHeight>
          </wp14:sizeRelV>
        </wp:anchor>
      </w:drawing>
    </w:r>
    <w:r>
      <w:rPr>
        <w:noProof/>
        <w:lang w:eastAsia="pt-BR"/>
      </w:rPr>
      <w:t>‘</w:t>
    </w:r>
  </w:p>
  <w:p w:rsidR="0077687E" w:rsidRDefault="0077687E" w:rsidP="007C70DF">
    <w:pPr>
      <w:pStyle w:val="Cabealho"/>
      <w:spacing w:line="276" w:lineRule="auto"/>
      <w:jc w:val="center"/>
      <w:rPr>
        <w:noProof/>
        <w:lang w:eastAsia="pt-BR"/>
      </w:rPr>
    </w:pPr>
  </w:p>
  <w:p w:rsidR="0077687E" w:rsidRPr="002501CD" w:rsidRDefault="0077687E" w:rsidP="002501CD">
    <w:pPr>
      <w:pStyle w:val="Cabealho"/>
      <w:spacing w:line="276" w:lineRule="auto"/>
      <w:ind w:firstLine="0"/>
      <w:jc w:val="center"/>
      <w:rPr>
        <w:noProof/>
        <w:sz w:val="8"/>
      </w:rPr>
    </w:pPr>
  </w:p>
  <w:p w:rsidR="0077687E" w:rsidRPr="00A14F00" w:rsidRDefault="0077687E" w:rsidP="00C64BEA">
    <w:pPr>
      <w:spacing w:before="0" w:after="0" w:line="240" w:lineRule="auto"/>
      <w:ind w:right="-142" w:hanging="142"/>
      <w:jc w:val="center"/>
      <w:rPr>
        <w:b/>
        <w:sz w:val="20"/>
      </w:rPr>
    </w:pPr>
    <w:r w:rsidRPr="00A14F00">
      <w:rPr>
        <w:b/>
        <w:sz w:val="20"/>
      </w:rPr>
      <w:t>PREFEITURA MUNICIPAL DE PALMAS</w:t>
    </w:r>
  </w:p>
  <w:p w:rsidR="0077687E" w:rsidRPr="00A14F00" w:rsidRDefault="0077687E" w:rsidP="00C64BEA">
    <w:pPr>
      <w:spacing w:before="0" w:after="0" w:line="240" w:lineRule="auto"/>
      <w:ind w:right="-142" w:hanging="142"/>
      <w:jc w:val="center"/>
      <w:rPr>
        <w:rFonts w:cs="Arial"/>
        <w:sz w:val="20"/>
      </w:rPr>
    </w:pPr>
    <w:r>
      <w:rPr>
        <w:noProof/>
        <w:sz w:val="20"/>
        <w:lang w:eastAsia="pt-BR"/>
      </w:rPr>
      <mc:AlternateContent>
        <mc:Choice Requires="wps">
          <w:drawing>
            <wp:anchor distT="0" distB="0" distL="114300" distR="114300" simplePos="0" relativeHeight="251660288" behindDoc="0" locked="0" layoutInCell="1" allowOverlap="1" wp14:anchorId="53C4BD01" wp14:editId="3D93B92A">
              <wp:simplePos x="0" y="0"/>
              <wp:positionH relativeFrom="column">
                <wp:posOffset>-81915</wp:posOffset>
              </wp:positionH>
              <wp:positionV relativeFrom="paragraph">
                <wp:posOffset>351790</wp:posOffset>
              </wp:positionV>
              <wp:extent cx="6210300" cy="8248650"/>
              <wp:effectExtent l="0" t="0" r="19050" b="19050"/>
              <wp:wrapNone/>
              <wp:docPr id="2" name="Retângulo 2"/>
              <wp:cNvGraphicFramePr/>
              <a:graphic xmlns:a="http://schemas.openxmlformats.org/drawingml/2006/main">
                <a:graphicData uri="http://schemas.microsoft.com/office/word/2010/wordprocessingShape">
                  <wps:wsp>
                    <wps:cNvSpPr/>
                    <wps:spPr>
                      <a:xfrm>
                        <a:off x="0" y="0"/>
                        <a:ext cx="6210300" cy="8248650"/>
                      </a:xfrm>
                      <a:prstGeom prst="rect">
                        <a:avLst/>
                      </a:prstGeom>
                      <a:ln w="1270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3AA0D3" id="Retângulo 2" o:spid="_x0000_s1026" style="position:absolute;margin-left:-6.45pt;margin-top:27.7pt;width:489pt;height:64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" fillcolor="white [3201]" strokecolor="black [3213]" strokeweight="1pt"/>
          </w:pict>
        </mc:Fallback>
      </mc:AlternateContent>
    </w:r>
    <w:r w:rsidRPr="00A14F00">
      <w:rPr>
        <w:sz w:val="20"/>
      </w:rPr>
      <w:t>SECRETARIA MUNICIPAL DE INFRAESTRUTURA E SERVIÇOS PÚBLICOS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765EE1"/>
    <w:multiLevelType w:val="hybridMultilevel"/>
    <w:tmpl w:val="29620E92"/>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1" w15:restartNumberingAfterBreak="0">
    <w:nsid w:val="076601D3"/>
    <w:multiLevelType w:val="hybridMultilevel"/>
    <w:tmpl w:val="68D08DEA"/>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2" w15:restartNumberingAfterBreak="0">
    <w:nsid w:val="095D54FF"/>
    <w:multiLevelType w:val="hybridMultilevel"/>
    <w:tmpl w:val="2A101564"/>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3" w15:restartNumberingAfterBreak="0">
    <w:nsid w:val="0A686F42"/>
    <w:multiLevelType w:val="hybridMultilevel"/>
    <w:tmpl w:val="B4BAF64E"/>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4" w15:restartNumberingAfterBreak="0">
    <w:nsid w:val="105B2B45"/>
    <w:multiLevelType w:val="hybridMultilevel"/>
    <w:tmpl w:val="2D101A34"/>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5" w15:restartNumberingAfterBreak="0">
    <w:nsid w:val="13BD739F"/>
    <w:multiLevelType w:val="hybridMultilevel"/>
    <w:tmpl w:val="AA423C3C"/>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6" w15:restartNumberingAfterBreak="0">
    <w:nsid w:val="16E44E2E"/>
    <w:multiLevelType w:val="hybridMultilevel"/>
    <w:tmpl w:val="563A4214"/>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7" w15:restartNumberingAfterBreak="0">
    <w:nsid w:val="18843D61"/>
    <w:multiLevelType w:val="hybridMultilevel"/>
    <w:tmpl w:val="31B8CEDE"/>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8" w15:restartNumberingAfterBreak="0">
    <w:nsid w:val="1BFE0E2B"/>
    <w:multiLevelType w:val="hybridMultilevel"/>
    <w:tmpl w:val="C2665740"/>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9" w15:restartNumberingAfterBreak="0">
    <w:nsid w:val="1CBA3360"/>
    <w:multiLevelType w:val="hybridMultilevel"/>
    <w:tmpl w:val="B734C552"/>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10" w15:restartNumberingAfterBreak="0">
    <w:nsid w:val="25AF5BB1"/>
    <w:multiLevelType w:val="hybridMultilevel"/>
    <w:tmpl w:val="C14AC644"/>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11" w15:restartNumberingAfterBreak="0">
    <w:nsid w:val="26FA6E95"/>
    <w:multiLevelType w:val="hybridMultilevel"/>
    <w:tmpl w:val="C6402156"/>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12" w15:restartNumberingAfterBreak="0">
    <w:nsid w:val="293D3337"/>
    <w:multiLevelType w:val="hybridMultilevel"/>
    <w:tmpl w:val="60BA4FCC"/>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3" w15:restartNumberingAfterBreak="0">
    <w:nsid w:val="2A64727A"/>
    <w:multiLevelType w:val="hybridMultilevel"/>
    <w:tmpl w:val="EBACED22"/>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14" w15:restartNumberingAfterBreak="0">
    <w:nsid w:val="2B005651"/>
    <w:multiLevelType w:val="hybridMultilevel"/>
    <w:tmpl w:val="FAA4052C"/>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15" w15:restartNumberingAfterBreak="0">
    <w:nsid w:val="2DBC47B8"/>
    <w:multiLevelType w:val="hybridMultilevel"/>
    <w:tmpl w:val="334EC074"/>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16" w15:restartNumberingAfterBreak="0">
    <w:nsid w:val="31E2565A"/>
    <w:multiLevelType w:val="hybridMultilevel"/>
    <w:tmpl w:val="F6EA1C48"/>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17" w15:restartNumberingAfterBreak="0">
    <w:nsid w:val="3805540B"/>
    <w:multiLevelType w:val="hybridMultilevel"/>
    <w:tmpl w:val="4FB446D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3AD246BC"/>
    <w:multiLevelType w:val="hybridMultilevel"/>
    <w:tmpl w:val="32F40DC8"/>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19" w15:restartNumberingAfterBreak="0">
    <w:nsid w:val="3B05613A"/>
    <w:multiLevelType w:val="hybridMultilevel"/>
    <w:tmpl w:val="0688D246"/>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20" w15:restartNumberingAfterBreak="0">
    <w:nsid w:val="3BBE2BEB"/>
    <w:multiLevelType w:val="hybridMultilevel"/>
    <w:tmpl w:val="7374ABAC"/>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21" w15:restartNumberingAfterBreak="0">
    <w:nsid w:val="3FA01657"/>
    <w:multiLevelType w:val="hybridMultilevel"/>
    <w:tmpl w:val="99FAB820"/>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22" w15:restartNumberingAfterBreak="0">
    <w:nsid w:val="3FD92219"/>
    <w:multiLevelType w:val="hybridMultilevel"/>
    <w:tmpl w:val="46884BD6"/>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23" w15:restartNumberingAfterBreak="0">
    <w:nsid w:val="45D259E2"/>
    <w:multiLevelType w:val="hybridMultilevel"/>
    <w:tmpl w:val="DDE2D3B4"/>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24" w15:restartNumberingAfterBreak="0">
    <w:nsid w:val="46212945"/>
    <w:multiLevelType w:val="hybridMultilevel"/>
    <w:tmpl w:val="5F42FEE4"/>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25" w15:restartNumberingAfterBreak="0">
    <w:nsid w:val="48174FC6"/>
    <w:multiLevelType w:val="hybridMultilevel"/>
    <w:tmpl w:val="488EFB54"/>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26" w15:restartNumberingAfterBreak="0">
    <w:nsid w:val="494E67C8"/>
    <w:multiLevelType w:val="hybridMultilevel"/>
    <w:tmpl w:val="444A2040"/>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27" w15:restartNumberingAfterBreak="0">
    <w:nsid w:val="4A9A35AB"/>
    <w:multiLevelType w:val="hybridMultilevel"/>
    <w:tmpl w:val="4978D4E8"/>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28" w15:restartNumberingAfterBreak="0">
    <w:nsid w:val="4B095A8B"/>
    <w:multiLevelType w:val="hybridMultilevel"/>
    <w:tmpl w:val="70C47B72"/>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29" w15:restartNumberingAfterBreak="0">
    <w:nsid w:val="4BBB1A21"/>
    <w:multiLevelType w:val="hybridMultilevel"/>
    <w:tmpl w:val="2E66771A"/>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30" w15:restartNumberingAfterBreak="0">
    <w:nsid w:val="4C2F68A1"/>
    <w:multiLevelType w:val="hybridMultilevel"/>
    <w:tmpl w:val="5BD0D862"/>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31" w15:restartNumberingAfterBreak="0">
    <w:nsid w:val="4EAB320C"/>
    <w:multiLevelType w:val="hybridMultilevel"/>
    <w:tmpl w:val="810E6D2E"/>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32" w15:restartNumberingAfterBreak="0">
    <w:nsid w:val="513C3105"/>
    <w:multiLevelType w:val="hybridMultilevel"/>
    <w:tmpl w:val="4F30773C"/>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33" w15:restartNumberingAfterBreak="0">
    <w:nsid w:val="53A3564D"/>
    <w:multiLevelType w:val="hybridMultilevel"/>
    <w:tmpl w:val="3FB4260C"/>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34" w15:restartNumberingAfterBreak="0">
    <w:nsid w:val="555018EA"/>
    <w:multiLevelType w:val="hybridMultilevel"/>
    <w:tmpl w:val="9732E11C"/>
    <w:lvl w:ilvl="0" w:tplc="04160017">
      <w:start w:val="1"/>
      <w:numFmt w:val="lowerLetter"/>
      <w:lvlText w:val="%1)"/>
      <w:lvlJc w:val="left"/>
      <w:pPr>
        <w:ind w:left="1429" w:hanging="360"/>
      </w:pPr>
      <w:rPr>
        <w:rFonts w:hint="default"/>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35" w15:restartNumberingAfterBreak="0">
    <w:nsid w:val="55BE119C"/>
    <w:multiLevelType w:val="hybridMultilevel"/>
    <w:tmpl w:val="A3EC334C"/>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36" w15:restartNumberingAfterBreak="0">
    <w:nsid w:val="59C65C50"/>
    <w:multiLevelType w:val="hybridMultilevel"/>
    <w:tmpl w:val="878A423E"/>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37" w15:restartNumberingAfterBreak="0">
    <w:nsid w:val="629A03F6"/>
    <w:multiLevelType w:val="hybridMultilevel"/>
    <w:tmpl w:val="2424DCC2"/>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38" w15:restartNumberingAfterBreak="0">
    <w:nsid w:val="661637D4"/>
    <w:multiLevelType w:val="hybridMultilevel"/>
    <w:tmpl w:val="6F6E6EE2"/>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39" w15:restartNumberingAfterBreak="0">
    <w:nsid w:val="6852528D"/>
    <w:multiLevelType w:val="hybridMultilevel"/>
    <w:tmpl w:val="40D8F55E"/>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40" w15:restartNumberingAfterBreak="0">
    <w:nsid w:val="6CF00513"/>
    <w:multiLevelType w:val="hybridMultilevel"/>
    <w:tmpl w:val="833E7EC2"/>
    <w:lvl w:ilvl="0" w:tplc="0416000D">
      <w:start w:val="1"/>
      <w:numFmt w:val="bullet"/>
      <w:lvlText w:val=""/>
      <w:lvlJc w:val="left"/>
      <w:pPr>
        <w:ind w:left="1429" w:hanging="360"/>
      </w:pPr>
      <w:rPr>
        <w:rFonts w:ascii="Wingdings" w:hAnsi="Wingdings"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41" w15:restartNumberingAfterBreak="0">
    <w:nsid w:val="700678A9"/>
    <w:multiLevelType w:val="hybridMultilevel"/>
    <w:tmpl w:val="6E9A6F24"/>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42" w15:restartNumberingAfterBreak="0">
    <w:nsid w:val="70EB253C"/>
    <w:multiLevelType w:val="multilevel"/>
    <w:tmpl w:val="FF646B4A"/>
    <w:lvl w:ilvl="0">
      <w:start w:val="1"/>
      <w:numFmt w:val="decimal"/>
      <w:pStyle w:val="Ttulo1"/>
      <w:lvlText w:val="%1"/>
      <w:lvlJc w:val="left"/>
      <w:pPr>
        <w:ind w:left="432" w:hanging="432"/>
      </w:pPr>
    </w:lvl>
    <w:lvl w:ilvl="1">
      <w:start w:val="1"/>
      <w:numFmt w:val="decimal"/>
      <w:pStyle w:val="Ttulo2"/>
      <w:lvlText w:val="%1.%2"/>
      <w:lvlJc w:val="left"/>
      <w:pPr>
        <w:ind w:left="57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43" w15:restartNumberingAfterBreak="0">
    <w:nsid w:val="71F75581"/>
    <w:multiLevelType w:val="hybridMultilevel"/>
    <w:tmpl w:val="186E7A82"/>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44" w15:restartNumberingAfterBreak="0">
    <w:nsid w:val="722706D1"/>
    <w:multiLevelType w:val="hybridMultilevel"/>
    <w:tmpl w:val="727A5218"/>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45" w15:restartNumberingAfterBreak="0">
    <w:nsid w:val="74872967"/>
    <w:multiLevelType w:val="hybridMultilevel"/>
    <w:tmpl w:val="2D50AD48"/>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46" w15:restartNumberingAfterBreak="0">
    <w:nsid w:val="74D31EE1"/>
    <w:multiLevelType w:val="hybridMultilevel"/>
    <w:tmpl w:val="97528D54"/>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47" w15:restartNumberingAfterBreak="0">
    <w:nsid w:val="7629561F"/>
    <w:multiLevelType w:val="hybridMultilevel"/>
    <w:tmpl w:val="673A72E2"/>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48" w15:restartNumberingAfterBreak="0">
    <w:nsid w:val="7DF4576E"/>
    <w:multiLevelType w:val="hybridMultilevel"/>
    <w:tmpl w:val="B18E0CFE"/>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49" w15:restartNumberingAfterBreak="0">
    <w:nsid w:val="7E303AD7"/>
    <w:multiLevelType w:val="hybridMultilevel"/>
    <w:tmpl w:val="5E7C0EC0"/>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num w:numId="1">
    <w:abstractNumId w:val="42"/>
  </w:num>
  <w:num w:numId="2">
    <w:abstractNumId w:val="6"/>
  </w:num>
  <w:num w:numId="3">
    <w:abstractNumId w:val="32"/>
  </w:num>
  <w:num w:numId="4">
    <w:abstractNumId w:val="41"/>
  </w:num>
  <w:num w:numId="5">
    <w:abstractNumId w:val="4"/>
  </w:num>
  <w:num w:numId="6">
    <w:abstractNumId w:val="34"/>
  </w:num>
  <w:num w:numId="7">
    <w:abstractNumId w:val="45"/>
  </w:num>
  <w:num w:numId="8">
    <w:abstractNumId w:val="31"/>
  </w:num>
  <w:num w:numId="9">
    <w:abstractNumId w:val="5"/>
  </w:num>
  <w:num w:numId="10">
    <w:abstractNumId w:val="7"/>
  </w:num>
  <w:num w:numId="11">
    <w:abstractNumId w:val="9"/>
  </w:num>
  <w:num w:numId="12">
    <w:abstractNumId w:val="19"/>
  </w:num>
  <w:num w:numId="13">
    <w:abstractNumId w:val="17"/>
  </w:num>
  <w:num w:numId="14">
    <w:abstractNumId w:val="16"/>
  </w:num>
  <w:num w:numId="15">
    <w:abstractNumId w:val="23"/>
  </w:num>
  <w:num w:numId="16">
    <w:abstractNumId w:val="18"/>
  </w:num>
  <w:num w:numId="17">
    <w:abstractNumId w:val="29"/>
  </w:num>
  <w:num w:numId="18">
    <w:abstractNumId w:val="0"/>
  </w:num>
  <w:num w:numId="19">
    <w:abstractNumId w:val="10"/>
  </w:num>
  <w:num w:numId="20">
    <w:abstractNumId w:val="30"/>
  </w:num>
  <w:num w:numId="21">
    <w:abstractNumId w:val="8"/>
  </w:num>
  <w:num w:numId="22">
    <w:abstractNumId w:val="21"/>
  </w:num>
  <w:num w:numId="23">
    <w:abstractNumId w:val="22"/>
  </w:num>
  <w:num w:numId="24">
    <w:abstractNumId w:val="38"/>
  </w:num>
  <w:num w:numId="25">
    <w:abstractNumId w:val="3"/>
  </w:num>
  <w:num w:numId="26">
    <w:abstractNumId w:val="40"/>
  </w:num>
  <w:num w:numId="27">
    <w:abstractNumId w:val="24"/>
  </w:num>
  <w:num w:numId="28">
    <w:abstractNumId w:val="11"/>
  </w:num>
  <w:num w:numId="29">
    <w:abstractNumId w:val="12"/>
  </w:num>
  <w:num w:numId="30">
    <w:abstractNumId w:val="49"/>
  </w:num>
  <w:num w:numId="31">
    <w:abstractNumId w:val="27"/>
  </w:num>
  <w:num w:numId="32">
    <w:abstractNumId w:val="1"/>
  </w:num>
  <w:num w:numId="33">
    <w:abstractNumId w:val="13"/>
  </w:num>
  <w:num w:numId="34">
    <w:abstractNumId w:val="47"/>
  </w:num>
  <w:num w:numId="35">
    <w:abstractNumId w:val="15"/>
  </w:num>
  <w:num w:numId="36">
    <w:abstractNumId w:val="25"/>
  </w:num>
  <w:num w:numId="37">
    <w:abstractNumId w:val="46"/>
  </w:num>
  <w:num w:numId="38">
    <w:abstractNumId w:val="28"/>
  </w:num>
  <w:num w:numId="39">
    <w:abstractNumId w:val="20"/>
  </w:num>
  <w:num w:numId="40">
    <w:abstractNumId w:val="35"/>
  </w:num>
  <w:num w:numId="41">
    <w:abstractNumId w:val="44"/>
  </w:num>
  <w:num w:numId="42">
    <w:abstractNumId w:val="14"/>
  </w:num>
  <w:num w:numId="43">
    <w:abstractNumId w:val="26"/>
  </w:num>
  <w:num w:numId="44">
    <w:abstractNumId w:val="39"/>
  </w:num>
  <w:num w:numId="45">
    <w:abstractNumId w:val="43"/>
  </w:num>
  <w:num w:numId="46">
    <w:abstractNumId w:val="36"/>
  </w:num>
  <w:num w:numId="47">
    <w:abstractNumId w:val="48"/>
  </w:num>
  <w:num w:numId="48">
    <w:abstractNumId w:val="2"/>
  </w:num>
  <w:num w:numId="49">
    <w:abstractNumId w:val="37"/>
  </w:num>
  <w:num w:numId="50">
    <w:abstractNumId w:val="3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047A"/>
    <w:rsid w:val="00001468"/>
    <w:rsid w:val="00011798"/>
    <w:rsid w:val="00020AEB"/>
    <w:rsid w:val="00024D09"/>
    <w:rsid w:val="00031088"/>
    <w:rsid w:val="00033701"/>
    <w:rsid w:val="00034A12"/>
    <w:rsid w:val="00035375"/>
    <w:rsid w:val="00036B76"/>
    <w:rsid w:val="000418D5"/>
    <w:rsid w:val="000456A7"/>
    <w:rsid w:val="00047132"/>
    <w:rsid w:val="00053B08"/>
    <w:rsid w:val="00054A30"/>
    <w:rsid w:val="00057A96"/>
    <w:rsid w:val="00077C2C"/>
    <w:rsid w:val="000826A5"/>
    <w:rsid w:val="00083395"/>
    <w:rsid w:val="000854C6"/>
    <w:rsid w:val="00090984"/>
    <w:rsid w:val="000C1882"/>
    <w:rsid w:val="000C32E7"/>
    <w:rsid w:val="000C39CB"/>
    <w:rsid w:val="000D2464"/>
    <w:rsid w:val="000E5385"/>
    <w:rsid w:val="000E5AB7"/>
    <w:rsid w:val="000F2E50"/>
    <w:rsid w:val="000F7B51"/>
    <w:rsid w:val="0012143B"/>
    <w:rsid w:val="00124F6B"/>
    <w:rsid w:val="0013298A"/>
    <w:rsid w:val="00136EAE"/>
    <w:rsid w:val="00140E0B"/>
    <w:rsid w:val="00150010"/>
    <w:rsid w:val="00160DD7"/>
    <w:rsid w:val="00162089"/>
    <w:rsid w:val="00167BFF"/>
    <w:rsid w:val="00175E1E"/>
    <w:rsid w:val="001832D5"/>
    <w:rsid w:val="0019308F"/>
    <w:rsid w:val="00194A98"/>
    <w:rsid w:val="00196B83"/>
    <w:rsid w:val="001976CF"/>
    <w:rsid w:val="001A0D1F"/>
    <w:rsid w:val="001A494C"/>
    <w:rsid w:val="001C1250"/>
    <w:rsid w:val="001C41DD"/>
    <w:rsid w:val="001D2921"/>
    <w:rsid w:val="001D3D0E"/>
    <w:rsid w:val="001D4B20"/>
    <w:rsid w:val="001D531D"/>
    <w:rsid w:val="001D65C3"/>
    <w:rsid w:val="001E2118"/>
    <w:rsid w:val="001E33F9"/>
    <w:rsid w:val="001F359E"/>
    <w:rsid w:val="001F5196"/>
    <w:rsid w:val="001F6B1B"/>
    <w:rsid w:val="002012F4"/>
    <w:rsid w:val="0020191E"/>
    <w:rsid w:val="00213626"/>
    <w:rsid w:val="00215815"/>
    <w:rsid w:val="002164AF"/>
    <w:rsid w:val="00225257"/>
    <w:rsid w:val="00230D63"/>
    <w:rsid w:val="002328C0"/>
    <w:rsid w:val="00241A15"/>
    <w:rsid w:val="00241EB3"/>
    <w:rsid w:val="00244818"/>
    <w:rsid w:val="002501CD"/>
    <w:rsid w:val="002625B0"/>
    <w:rsid w:val="002633D9"/>
    <w:rsid w:val="00265F9A"/>
    <w:rsid w:val="00267545"/>
    <w:rsid w:val="00276402"/>
    <w:rsid w:val="002A5894"/>
    <w:rsid w:val="002B60D6"/>
    <w:rsid w:val="002B7E5A"/>
    <w:rsid w:val="002C0188"/>
    <w:rsid w:val="002C2CD3"/>
    <w:rsid w:val="002C37EE"/>
    <w:rsid w:val="002C4E29"/>
    <w:rsid w:val="002C6467"/>
    <w:rsid w:val="002D4D6C"/>
    <w:rsid w:val="002E4D3C"/>
    <w:rsid w:val="002E5BF0"/>
    <w:rsid w:val="002E641C"/>
    <w:rsid w:val="00300F29"/>
    <w:rsid w:val="00302C56"/>
    <w:rsid w:val="00306120"/>
    <w:rsid w:val="0032157B"/>
    <w:rsid w:val="003427D8"/>
    <w:rsid w:val="00342FF7"/>
    <w:rsid w:val="0034370E"/>
    <w:rsid w:val="0035299C"/>
    <w:rsid w:val="00362CAF"/>
    <w:rsid w:val="00362FB7"/>
    <w:rsid w:val="003845F1"/>
    <w:rsid w:val="00394AC3"/>
    <w:rsid w:val="003B6447"/>
    <w:rsid w:val="003C0C95"/>
    <w:rsid w:val="003D0012"/>
    <w:rsid w:val="003D474D"/>
    <w:rsid w:val="003D66AD"/>
    <w:rsid w:val="00400469"/>
    <w:rsid w:val="004012C4"/>
    <w:rsid w:val="0040672A"/>
    <w:rsid w:val="004068AE"/>
    <w:rsid w:val="00417CCD"/>
    <w:rsid w:val="00421AF1"/>
    <w:rsid w:val="00423C16"/>
    <w:rsid w:val="0042758A"/>
    <w:rsid w:val="0044499D"/>
    <w:rsid w:val="004525F9"/>
    <w:rsid w:val="0045638F"/>
    <w:rsid w:val="00477454"/>
    <w:rsid w:val="0048189C"/>
    <w:rsid w:val="004A63BD"/>
    <w:rsid w:val="004B1857"/>
    <w:rsid w:val="004E0A04"/>
    <w:rsid w:val="004E1035"/>
    <w:rsid w:val="004F1F77"/>
    <w:rsid w:val="004F4511"/>
    <w:rsid w:val="00510B3F"/>
    <w:rsid w:val="00510BC8"/>
    <w:rsid w:val="00511F21"/>
    <w:rsid w:val="00514845"/>
    <w:rsid w:val="00520C64"/>
    <w:rsid w:val="005302F2"/>
    <w:rsid w:val="005309FB"/>
    <w:rsid w:val="00535F48"/>
    <w:rsid w:val="00545554"/>
    <w:rsid w:val="00560294"/>
    <w:rsid w:val="00563F26"/>
    <w:rsid w:val="00563FBC"/>
    <w:rsid w:val="00576EEF"/>
    <w:rsid w:val="00577225"/>
    <w:rsid w:val="005838A4"/>
    <w:rsid w:val="005A011B"/>
    <w:rsid w:val="005B3810"/>
    <w:rsid w:val="005B4D74"/>
    <w:rsid w:val="005D3D30"/>
    <w:rsid w:val="005D786D"/>
    <w:rsid w:val="005E6E13"/>
    <w:rsid w:val="00601484"/>
    <w:rsid w:val="00601AEC"/>
    <w:rsid w:val="0060290C"/>
    <w:rsid w:val="00603415"/>
    <w:rsid w:val="00611DED"/>
    <w:rsid w:val="006135B5"/>
    <w:rsid w:val="006247A2"/>
    <w:rsid w:val="0063660E"/>
    <w:rsid w:val="006421CD"/>
    <w:rsid w:val="006453A3"/>
    <w:rsid w:val="006532B6"/>
    <w:rsid w:val="006538C3"/>
    <w:rsid w:val="00655B99"/>
    <w:rsid w:val="00662658"/>
    <w:rsid w:val="00674A25"/>
    <w:rsid w:val="006858A3"/>
    <w:rsid w:val="00685D12"/>
    <w:rsid w:val="00690F0E"/>
    <w:rsid w:val="00691C9F"/>
    <w:rsid w:val="00693E9B"/>
    <w:rsid w:val="006B1371"/>
    <w:rsid w:val="006B59B9"/>
    <w:rsid w:val="006B5CA1"/>
    <w:rsid w:val="006C6AC3"/>
    <w:rsid w:val="006D6412"/>
    <w:rsid w:val="006D74DD"/>
    <w:rsid w:val="006D79C5"/>
    <w:rsid w:val="006E45E8"/>
    <w:rsid w:val="006F5228"/>
    <w:rsid w:val="0070283B"/>
    <w:rsid w:val="007051A5"/>
    <w:rsid w:val="00705348"/>
    <w:rsid w:val="00716E8D"/>
    <w:rsid w:val="007227B7"/>
    <w:rsid w:val="00736E56"/>
    <w:rsid w:val="007379A9"/>
    <w:rsid w:val="00742BF3"/>
    <w:rsid w:val="00754B71"/>
    <w:rsid w:val="007639AB"/>
    <w:rsid w:val="0077687E"/>
    <w:rsid w:val="00780652"/>
    <w:rsid w:val="00796A65"/>
    <w:rsid w:val="007A1C3E"/>
    <w:rsid w:val="007A39E4"/>
    <w:rsid w:val="007A3C2F"/>
    <w:rsid w:val="007A4054"/>
    <w:rsid w:val="007A5C59"/>
    <w:rsid w:val="007C41B7"/>
    <w:rsid w:val="007C70DF"/>
    <w:rsid w:val="007D240C"/>
    <w:rsid w:val="007E0C51"/>
    <w:rsid w:val="007E2574"/>
    <w:rsid w:val="007E398D"/>
    <w:rsid w:val="007E6C2E"/>
    <w:rsid w:val="007F31BC"/>
    <w:rsid w:val="00810005"/>
    <w:rsid w:val="00821903"/>
    <w:rsid w:val="00826787"/>
    <w:rsid w:val="008330A7"/>
    <w:rsid w:val="00845967"/>
    <w:rsid w:val="00847197"/>
    <w:rsid w:val="00847296"/>
    <w:rsid w:val="00850C41"/>
    <w:rsid w:val="00857D8B"/>
    <w:rsid w:val="00866637"/>
    <w:rsid w:val="00882459"/>
    <w:rsid w:val="008B047A"/>
    <w:rsid w:val="008B2E91"/>
    <w:rsid w:val="008B3B54"/>
    <w:rsid w:val="008B4CB2"/>
    <w:rsid w:val="008B64DC"/>
    <w:rsid w:val="008C21EB"/>
    <w:rsid w:val="008D5E29"/>
    <w:rsid w:val="008E01EE"/>
    <w:rsid w:val="008E0AEE"/>
    <w:rsid w:val="008F3D3F"/>
    <w:rsid w:val="00905730"/>
    <w:rsid w:val="00910488"/>
    <w:rsid w:val="0092020F"/>
    <w:rsid w:val="00920D5F"/>
    <w:rsid w:val="00921FDA"/>
    <w:rsid w:val="0092453E"/>
    <w:rsid w:val="00944BB9"/>
    <w:rsid w:val="0094559C"/>
    <w:rsid w:val="009461F4"/>
    <w:rsid w:val="00956A6B"/>
    <w:rsid w:val="00964147"/>
    <w:rsid w:val="0096682D"/>
    <w:rsid w:val="00977A31"/>
    <w:rsid w:val="009822FE"/>
    <w:rsid w:val="00990991"/>
    <w:rsid w:val="009A0075"/>
    <w:rsid w:val="009A067A"/>
    <w:rsid w:val="009A241C"/>
    <w:rsid w:val="009A3E11"/>
    <w:rsid w:val="009B39EC"/>
    <w:rsid w:val="009B4115"/>
    <w:rsid w:val="009C07DE"/>
    <w:rsid w:val="009C4A11"/>
    <w:rsid w:val="009C79D0"/>
    <w:rsid w:val="009D29F4"/>
    <w:rsid w:val="009D32B1"/>
    <w:rsid w:val="009D4536"/>
    <w:rsid w:val="009D5B06"/>
    <w:rsid w:val="009E024A"/>
    <w:rsid w:val="009E15B9"/>
    <w:rsid w:val="009E3CF2"/>
    <w:rsid w:val="009E422C"/>
    <w:rsid w:val="009F703E"/>
    <w:rsid w:val="00A02F79"/>
    <w:rsid w:val="00A06AF3"/>
    <w:rsid w:val="00A116CE"/>
    <w:rsid w:val="00A14F00"/>
    <w:rsid w:val="00A20716"/>
    <w:rsid w:val="00A20FF5"/>
    <w:rsid w:val="00A3056C"/>
    <w:rsid w:val="00A34146"/>
    <w:rsid w:val="00A36D43"/>
    <w:rsid w:val="00A433CB"/>
    <w:rsid w:val="00A513FE"/>
    <w:rsid w:val="00A5211B"/>
    <w:rsid w:val="00A651DB"/>
    <w:rsid w:val="00A65925"/>
    <w:rsid w:val="00A67C52"/>
    <w:rsid w:val="00A72120"/>
    <w:rsid w:val="00A72C5D"/>
    <w:rsid w:val="00A732A0"/>
    <w:rsid w:val="00A74D78"/>
    <w:rsid w:val="00A74F25"/>
    <w:rsid w:val="00A77FD9"/>
    <w:rsid w:val="00A9737B"/>
    <w:rsid w:val="00AB60AB"/>
    <w:rsid w:val="00AF133C"/>
    <w:rsid w:val="00AF5529"/>
    <w:rsid w:val="00B02AA4"/>
    <w:rsid w:val="00B03B63"/>
    <w:rsid w:val="00B05A1F"/>
    <w:rsid w:val="00B06CBD"/>
    <w:rsid w:val="00B13B6B"/>
    <w:rsid w:val="00B149B7"/>
    <w:rsid w:val="00B25BE9"/>
    <w:rsid w:val="00B36AC3"/>
    <w:rsid w:val="00B424A8"/>
    <w:rsid w:val="00B429FF"/>
    <w:rsid w:val="00B66C22"/>
    <w:rsid w:val="00B6753C"/>
    <w:rsid w:val="00B67EF4"/>
    <w:rsid w:val="00B74A3E"/>
    <w:rsid w:val="00B77DB6"/>
    <w:rsid w:val="00BB1BDF"/>
    <w:rsid w:val="00BC32AD"/>
    <w:rsid w:val="00BC6293"/>
    <w:rsid w:val="00BD3454"/>
    <w:rsid w:val="00BE40D5"/>
    <w:rsid w:val="00BE67A7"/>
    <w:rsid w:val="00BF3F97"/>
    <w:rsid w:val="00C052C1"/>
    <w:rsid w:val="00C22C33"/>
    <w:rsid w:val="00C22F45"/>
    <w:rsid w:val="00C25E3B"/>
    <w:rsid w:val="00C322E6"/>
    <w:rsid w:val="00C32796"/>
    <w:rsid w:val="00C33012"/>
    <w:rsid w:val="00C447F8"/>
    <w:rsid w:val="00C54C68"/>
    <w:rsid w:val="00C631AA"/>
    <w:rsid w:val="00C64BEA"/>
    <w:rsid w:val="00C66A3F"/>
    <w:rsid w:val="00C76446"/>
    <w:rsid w:val="00C771E9"/>
    <w:rsid w:val="00C821B2"/>
    <w:rsid w:val="00C876D4"/>
    <w:rsid w:val="00C90E1B"/>
    <w:rsid w:val="00C920F3"/>
    <w:rsid w:val="00CA0DA9"/>
    <w:rsid w:val="00CA3039"/>
    <w:rsid w:val="00CB723A"/>
    <w:rsid w:val="00CC0E0B"/>
    <w:rsid w:val="00CC5F19"/>
    <w:rsid w:val="00CC719A"/>
    <w:rsid w:val="00CD2476"/>
    <w:rsid w:val="00CD5B92"/>
    <w:rsid w:val="00CE37E6"/>
    <w:rsid w:val="00D04138"/>
    <w:rsid w:val="00D1382F"/>
    <w:rsid w:val="00D15A31"/>
    <w:rsid w:val="00D21F1F"/>
    <w:rsid w:val="00D22650"/>
    <w:rsid w:val="00D2398B"/>
    <w:rsid w:val="00D25DE8"/>
    <w:rsid w:val="00D3033A"/>
    <w:rsid w:val="00D30D04"/>
    <w:rsid w:val="00D30F64"/>
    <w:rsid w:val="00D322D7"/>
    <w:rsid w:val="00D43D8B"/>
    <w:rsid w:val="00D44E2A"/>
    <w:rsid w:val="00D5417A"/>
    <w:rsid w:val="00D56338"/>
    <w:rsid w:val="00D74D5C"/>
    <w:rsid w:val="00D75203"/>
    <w:rsid w:val="00D800F9"/>
    <w:rsid w:val="00D91033"/>
    <w:rsid w:val="00DC660A"/>
    <w:rsid w:val="00DD4215"/>
    <w:rsid w:val="00DD7672"/>
    <w:rsid w:val="00DE08B6"/>
    <w:rsid w:val="00DE124E"/>
    <w:rsid w:val="00DE1B08"/>
    <w:rsid w:val="00DE2326"/>
    <w:rsid w:val="00DE6101"/>
    <w:rsid w:val="00DF7362"/>
    <w:rsid w:val="00E0351F"/>
    <w:rsid w:val="00E04E70"/>
    <w:rsid w:val="00E0641E"/>
    <w:rsid w:val="00E113A0"/>
    <w:rsid w:val="00E11C94"/>
    <w:rsid w:val="00E1411F"/>
    <w:rsid w:val="00E25B18"/>
    <w:rsid w:val="00E36363"/>
    <w:rsid w:val="00E371D8"/>
    <w:rsid w:val="00E42834"/>
    <w:rsid w:val="00E42E9B"/>
    <w:rsid w:val="00E4301C"/>
    <w:rsid w:val="00E4303E"/>
    <w:rsid w:val="00E64CB1"/>
    <w:rsid w:val="00E87EA7"/>
    <w:rsid w:val="00E90604"/>
    <w:rsid w:val="00E92790"/>
    <w:rsid w:val="00E9654B"/>
    <w:rsid w:val="00EA5E2F"/>
    <w:rsid w:val="00EB1341"/>
    <w:rsid w:val="00EB5A43"/>
    <w:rsid w:val="00EC57A7"/>
    <w:rsid w:val="00EC7007"/>
    <w:rsid w:val="00ED72E3"/>
    <w:rsid w:val="00EE01BF"/>
    <w:rsid w:val="00EE08FC"/>
    <w:rsid w:val="00EE15E8"/>
    <w:rsid w:val="00EE2240"/>
    <w:rsid w:val="00EF3C5F"/>
    <w:rsid w:val="00EF691F"/>
    <w:rsid w:val="00EF745F"/>
    <w:rsid w:val="00F01D2B"/>
    <w:rsid w:val="00F16BC9"/>
    <w:rsid w:val="00F172D8"/>
    <w:rsid w:val="00F3408F"/>
    <w:rsid w:val="00F364DC"/>
    <w:rsid w:val="00F36DDD"/>
    <w:rsid w:val="00F425F8"/>
    <w:rsid w:val="00F5224F"/>
    <w:rsid w:val="00F60776"/>
    <w:rsid w:val="00F8504B"/>
    <w:rsid w:val="00F859F2"/>
    <w:rsid w:val="00FA7AAB"/>
    <w:rsid w:val="00FB0D0E"/>
    <w:rsid w:val="00FC46FB"/>
    <w:rsid w:val="00FC64A6"/>
    <w:rsid w:val="00FC776A"/>
    <w:rsid w:val="00FD0219"/>
    <w:rsid w:val="00FD2940"/>
    <w:rsid w:val="00FD5E46"/>
    <w:rsid w:val="00FD6418"/>
    <w:rsid w:val="00FD6636"/>
    <w:rsid w:val="00FE51CE"/>
    <w:rsid w:val="00FE7D84"/>
    <w:rsid w:val="00FF645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5:docId w15:val="{F6590501-066D-4C68-9C79-E4A5A90C5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0C41"/>
    <w:pPr>
      <w:keepLines/>
      <w:spacing w:before="120" w:after="120" w:line="360" w:lineRule="auto"/>
      <w:ind w:firstLine="709"/>
      <w:jc w:val="both"/>
    </w:pPr>
    <w:rPr>
      <w:rFonts w:ascii="Arial" w:hAnsi="Arial"/>
    </w:rPr>
  </w:style>
  <w:style w:type="paragraph" w:styleId="Ttulo1">
    <w:name w:val="heading 1"/>
    <w:basedOn w:val="Normal"/>
    <w:next w:val="Normal"/>
    <w:link w:val="Ttulo1Char"/>
    <w:uiPriority w:val="9"/>
    <w:qFormat/>
    <w:rsid w:val="00D74D5C"/>
    <w:pPr>
      <w:keepNext/>
      <w:numPr>
        <w:numId w:val="1"/>
      </w:num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pBdr>
      <w:shd w:val="clear" w:color="auto" w:fill="95B3D7" w:themeFill="accent1" w:themeFillTint="99"/>
      <w:spacing w:before="240" w:after="0" w:line="240" w:lineRule="auto"/>
      <w:ind w:left="680" w:hanging="680"/>
      <w:outlineLvl w:val="0"/>
    </w:pPr>
    <w:rPr>
      <w:rFonts w:eastAsiaTheme="majorEastAsia" w:cstheme="majorBidi"/>
      <w:b/>
      <w:caps/>
      <w:szCs w:val="32"/>
    </w:rPr>
  </w:style>
  <w:style w:type="paragraph" w:styleId="Ttulo2">
    <w:name w:val="heading 2"/>
    <w:basedOn w:val="Normal"/>
    <w:next w:val="Normal"/>
    <w:link w:val="Ttulo2Char"/>
    <w:uiPriority w:val="9"/>
    <w:unhideWhenUsed/>
    <w:qFormat/>
    <w:rsid w:val="00083395"/>
    <w:pPr>
      <w:keepNext/>
      <w:numPr>
        <w:ilvl w:val="1"/>
        <w:numId w:val="1"/>
      </w:numPr>
      <w:spacing w:after="0"/>
      <w:ind w:left="709" w:hanging="709"/>
      <w:outlineLvl w:val="1"/>
    </w:pPr>
    <w:rPr>
      <w:rFonts w:eastAsiaTheme="majorEastAsia" w:cstheme="majorBidi"/>
      <w:b/>
      <w:szCs w:val="26"/>
    </w:rPr>
  </w:style>
  <w:style w:type="paragraph" w:styleId="Ttulo3">
    <w:name w:val="heading 3"/>
    <w:basedOn w:val="Normal"/>
    <w:next w:val="Normal"/>
    <w:link w:val="Ttulo3Char"/>
    <w:uiPriority w:val="9"/>
    <w:unhideWhenUsed/>
    <w:qFormat/>
    <w:rsid w:val="004A63BD"/>
    <w:pPr>
      <w:keepNext/>
      <w:numPr>
        <w:ilvl w:val="2"/>
        <w:numId w:val="1"/>
      </w:numPr>
      <w:spacing w:before="40" w:after="0"/>
      <w:ind w:left="709" w:hanging="709"/>
      <w:outlineLvl w:val="2"/>
    </w:pPr>
    <w:rPr>
      <w:rFonts w:eastAsiaTheme="majorEastAsia" w:cstheme="majorBidi"/>
      <w:b/>
      <w:szCs w:val="24"/>
      <w:u w:val="single"/>
    </w:rPr>
  </w:style>
  <w:style w:type="paragraph" w:styleId="Ttulo4">
    <w:name w:val="heading 4"/>
    <w:basedOn w:val="Normal"/>
    <w:next w:val="Normal"/>
    <w:link w:val="Ttulo4Char"/>
    <w:uiPriority w:val="9"/>
    <w:semiHidden/>
    <w:unhideWhenUsed/>
    <w:qFormat/>
    <w:rsid w:val="00CD2476"/>
    <w:pPr>
      <w:keepNext/>
      <w:numPr>
        <w:ilvl w:val="3"/>
        <w:numId w:val="1"/>
      </w:numPr>
      <w:spacing w:before="40" w:after="0"/>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har"/>
    <w:uiPriority w:val="9"/>
    <w:semiHidden/>
    <w:unhideWhenUsed/>
    <w:qFormat/>
    <w:rsid w:val="00CD2476"/>
    <w:pPr>
      <w:keepNext/>
      <w:numPr>
        <w:ilvl w:val="4"/>
        <w:numId w:val="1"/>
      </w:numPr>
      <w:spacing w:before="40" w:after="0"/>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har"/>
    <w:uiPriority w:val="9"/>
    <w:semiHidden/>
    <w:unhideWhenUsed/>
    <w:qFormat/>
    <w:rsid w:val="00CD2476"/>
    <w:pPr>
      <w:keepNext/>
      <w:numPr>
        <w:ilvl w:val="5"/>
        <w:numId w:val="1"/>
      </w:numPr>
      <w:spacing w:before="40" w:after="0"/>
      <w:outlineLvl w:val="5"/>
    </w:pPr>
    <w:rPr>
      <w:rFonts w:asciiTheme="majorHAnsi" w:eastAsiaTheme="majorEastAsia" w:hAnsiTheme="majorHAnsi" w:cstheme="majorBidi"/>
      <w:color w:val="243F60" w:themeColor="accent1" w:themeShade="7F"/>
    </w:rPr>
  </w:style>
  <w:style w:type="paragraph" w:styleId="Ttulo7">
    <w:name w:val="heading 7"/>
    <w:basedOn w:val="Normal"/>
    <w:next w:val="Normal"/>
    <w:link w:val="Ttulo7Char"/>
    <w:uiPriority w:val="9"/>
    <w:semiHidden/>
    <w:unhideWhenUsed/>
    <w:qFormat/>
    <w:rsid w:val="00CD2476"/>
    <w:pPr>
      <w:keepNext/>
      <w:numPr>
        <w:ilvl w:val="6"/>
        <w:numId w:val="1"/>
      </w:numPr>
      <w:spacing w:before="40" w:after="0"/>
      <w:outlineLvl w:val="6"/>
    </w:pPr>
    <w:rPr>
      <w:rFonts w:asciiTheme="majorHAnsi" w:eastAsiaTheme="majorEastAsia" w:hAnsiTheme="majorHAnsi" w:cstheme="majorBidi"/>
      <w:i/>
      <w:iCs/>
      <w:color w:val="243F60" w:themeColor="accent1" w:themeShade="7F"/>
    </w:rPr>
  </w:style>
  <w:style w:type="paragraph" w:styleId="Ttulo8">
    <w:name w:val="heading 8"/>
    <w:basedOn w:val="Normal"/>
    <w:next w:val="Normal"/>
    <w:link w:val="Ttulo8Char"/>
    <w:uiPriority w:val="9"/>
    <w:semiHidden/>
    <w:unhideWhenUsed/>
    <w:qFormat/>
    <w:rsid w:val="00CD2476"/>
    <w:pPr>
      <w:keepNext/>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har"/>
    <w:rsid w:val="00C447F8"/>
    <w:pPr>
      <w:keepNext/>
      <w:numPr>
        <w:ilvl w:val="8"/>
        <w:numId w:val="1"/>
      </w:numPr>
      <w:suppressAutoHyphens/>
      <w:snapToGrid w:val="0"/>
      <w:spacing w:after="0" w:line="240" w:lineRule="auto"/>
      <w:jc w:val="right"/>
      <w:outlineLvl w:val="8"/>
    </w:pPr>
    <w:rPr>
      <w:rFonts w:eastAsia="Times New Roman" w:cs="Times New Roman"/>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nhideWhenUsed/>
    <w:rsid w:val="008B047A"/>
    <w:rPr>
      <w:color w:val="0000FF"/>
      <w:u w:val="single"/>
    </w:rPr>
  </w:style>
  <w:style w:type="paragraph" w:styleId="NormalWeb">
    <w:name w:val="Normal (Web)"/>
    <w:basedOn w:val="Normal"/>
    <w:uiPriority w:val="99"/>
    <w:semiHidden/>
    <w:unhideWhenUsed/>
    <w:rsid w:val="008B047A"/>
    <w:pPr>
      <w:spacing w:before="100" w:beforeAutospacing="1" w:after="100" w:afterAutospacing="1" w:line="240" w:lineRule="auto"/>
    </w:pPr>
    <w:rPr>
      <w:rFonts w:ascii="Times New Roman" w:eastAsiaTheme="minorEastAsia" w:hAnsi="Times New Roman" w:cs="Times New Roman"/>
      <w:sz w:val="24"/>
      <w:szCs w:val="24"/>
      <w:lang w:eastAsia="pt-BR"/>
    </w:rPr>
  </w:style>
  <w:style w:type="paragraph" w:customStyle="1" w:styleId="Default">
    <w:name w:val="Default"/>
    <w:rsid w:val="008B047A"/>
    <w:pPr>
      <w:autoSpaceDE w:val="0"/>
      <w:autoSpaceDN w:val="0"/>
      <w:adjustRightInd w:val="0"/>
      <w:spacing w:after="0" w:line="240" w:lineRule="auto"/>
    </w:pPr>
    <w:rPr>
      <w:rFonts w:ascii="Arial" w:hAnsi="Arial" w:cs="Arial"/>
      <w:color w:val="000000"/>
      <w:sz w:val="24"/>
      <w:szCs w:val="24"/>
    </w:rPr>
  </w:style>
  <w:style w:type="paragraph" w:styleId="Cabealho">
    <w:name w:val="header"/>
    <w:basedOn w:val="Normal"/>
    <w:link w:val="CabealhoChar"/>
    <w:uiPriority w:val="99"/>
    <w:unhideWhenUsed/>
    <w:rsid w:val="008B047A"/>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8B047A"/>
  </w:style>
  <w:style w:type="paragraph" w:styleId="Rodap">
    <w:name w:val="footer"/>
    <w:basedOn w:val="Normal"/>
    <w:link w:val="RodapChar"/>
    <w:uiPriority w:val="99"/>
    <w:unhideWhenUsed/>
    <w:rsid w:val="008B047A"/>
    <w:pPr>
      <w:tabs>
        <w:tab w:val="center" w:pos="4252"/>
        <w:tab w:val="right" w:pos="8504"/>
      </w:tabs>
      <w:spacing w:after="0" w:line="240" w:lineRule="auto"/>
    </w:pPr>
  </w:style>
  <w:style w:type="character" w:customStyle="1" w:styleId="RodapChar">
    <w:name w:val="Rodapé Char"/>
    <w:basedOn w:val="Fontepargpadro"/>
    <w:link w:val="Rodap"/>
    <w:uiPriority w:val="99"/>
    <w:rsid w:val="008B047A"/>
  </w:style>
  <w:style w:type="paragraph" w:styleId="Textodebalo">
    <w:name w:val="Balloon Text"/>
    <w:basedOn w:val="Normal"/>
    <w:link w:val="TextodebaloChar"/>
    <w:semiHidden/>
    <w:unhideWhenUsed/>
    <w:rsid w:val="00047132"/>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047132"/>
    <w:rPr>
      <w:rFonts w:ascii="Tahoma" w:hAnsi="Tahoma" w:cs="Tahoma"/>
      <w:sz w:val="16"/>
      <w:szCs w:val="16"/>
    </w:rPr>
  </w:style>
  <w:style w:type="paragraph" w:styleId="Corpodetexto">
    <w:name w:val="Body Text"/>
    <w:basedOn w:val="Normal"/>
    <w:link w:val="CorpodetextoChar"/>
    <w:rsid w:val="009D32B1"/>
    <w:pPr>
      <w:suppressAutoHyphens/>
      <w:spacing w:line="240" w:lineRule="auto"/>
    </w:pPr>
    <w:rPr>
      <w:rFonts w:ascii="Times New Roman" w:eastAsia="Times New Roman" w:hAnsi="Times New Roman" w:cs="Times New Roman"/>
      <w:sz w:val="24"/>
      <w:szCs w:val="24"/>
      <w:lang w:eastAsia="ar-SA"/>
    </w:rPr>
  </w:style>
  <w:style w:type="character" w:customStyle="1" w:styleId="CorpodetextoChar">
    <w:name w:val="Corpo de texto Char"/>
    <w:basedOn w:val="Fontepargpadro"/>
    <w:link w:val="Corpodetexto"/>
    <w:rsid w:val="009D32B1"/>
    <w:rPr>
      <w:rFonts w:ascii="Times New Roman" w:eastAsia="Times New Roman" w:hAnsi="Times New Roman" w:cs="Times New Roman"/>
      <w:sz w:val="24"/>
      <w:szCs w:val="24"/>
      <w:lang w:eastAsia="ar-SA"/>
    </w:rPr>
  </w:style>
  <w:style w:type="paragraph" w:styleId="PargrafodaLista">
    <w:name w:val="List Paragraph"/>
    <w:basedOn w:val="Normal"/>
    <w:uiPriority w:val="34"/>
    <w:qFormat/>
    <w:rsid w:val="000C1882"/>
    <w:pPr>
      <w:ind w:left="720"/>
      <w:contextualSpacing/>
    </w:pPr>
  </w:style>
  <w:style w:type="paragraph" w:styleId="Recuodecorpodetexto2">
    <w:name w:val="Body Text Indent 2"/>
    <w:basedOn w:val="Normal"/>
    <w:link w:val="Recuodecorpodetexto2Char"/>
    <w:rsid w:val="00CC5F19"/>
    <w:pPr>
      <w:suppressAutoHyphens/>
      <w:spacing w:line="480" w:lineRule="auto"/>
      <w:ind w:left="283"/>
    </w:pPr>
    <w:rPr>
      <w:rFonts w:ascii="Times New Roman" w:eastAsia="Times New Roman" w:hAnsi="Times New Roman" w:cs="Times New Roman"/>
      <w:sz w:val="20"/>
      <w:szCs w:val="20"/>
    </w:rPr>
  </w:style>
  <w:style w:type="character" w:customStyle="1" w:styleId="Recuodecorpodetexto2Char">
    <w:name w:val="Recuo de corpo de texto 2 Char"/>
    <w:basedOn w:val="Fontepargpadro"/>
    <w:link w:val="Recuodecorpodetexto2"/>
    <w:rsid w:val="00CC5F19"/>
    <w:rPr>
      <w:rFonts w:ascii="Times New Roman" w:eastAsia="Times New Roman" w:hAnsi="Times New Roman" w:cs="Times New Roman"/>
      <w:sz w:val="20"/>
      <w:szCs w:val="20"/>
    </w:rPr>
  </w:style>
  <w:style w:type="paragraph" w:styleId="Recuodecorpodetexto">
    <w:name w:val="Body Text Indent"/>
    <w:basedOn w:val="Normal"/>
    <w:link w:val="RecuodecorpodetextoChar"/>
    <w:uiPriority w:val="99"/>
    <w:semiHidden/>
    <w:unhideWhenUsed/>
    <w:rsid w:val="00C447F8"/>
    <w:pPr>
      <w:ind w:left="283"/>
    </w:pPr>
  </w:style>
  <w:style w:type="character" w:customStyle="1" w:styleId="RecuodecorpodetextoChar">
    <w:name w:val="Recuo de corpo de texto Char"/>
    <w:basedOn w:val="Fontepargpadro"/>
    <w:link w:val="Recuodecorpodetexto"/>
    <w:uiPriority w:val="99"/>
    <w:semiHidden/>
    <w:rsid w:val="00C447F8"/>
  </w:style>
  <w:style w:type="character" w:customStyle="1" w:styleId="Ttulo9Char">
    <w:name w:val="Título 9 Char"/>
    <w:basedOn w:val="Fontepargpadro"/>
    <w:link w:val="Ttulo9"/>
    <w:rsid w:val="00C447F8"/>
    <w:rPr>
      <w:rFonts w:ascii="Arial" w:eastAsia="Times New Roman" w:hAnsi="Arial" w:cs="Times New Roman"/>
      <w:b/>
      <w:sz w:val="20"/>
      <w:szCs w:val="20"/>
    </w:rPr>
  </w:style>
  <w:style w:type="character" w:customStyle="1" w:styleId="Ttulo1Char">
    <w:name w:val="Título 1 Char"/>
    <w:basedOn w:val="Fontepargpadro"/>
    <w:link w:val="Ttulo1"/>
    <w:uiPriority w:val="9"/>
    <w:rsid w:val="00D74D5C"/>
    <w:rPr>
      <w:rFonts w:ascii="Arial" w:eastAsiaTheme="majorEastAsia" w:hAnsi="Arial" w:cstheme="majorBidi"/>
      <w:b/>
      <w:caps/>
      <w:szCs w:val="32"/>
      <w:shd w:val="clear" w:color="auto" w:fill="95B3D7" w:themeFill="accent1" w:themeFillTint="99"/>
    </w:rPr>
  </w:style>
  <w:style w:type="character" w:customStyle="1" w:styleId="Ttulo2Char">
    <w:name w:val="Título 2 Char"/>
    <w:basedOn w:val="Fontepargpadro"/>
    <w:link w:val="Ttulo2"/>
    <w:uiPriority w:val="9"/>
    <w:rsid w:val="00083395"/>
    <w:rPr>
      <w:rFonts w:ascii="Arial" w:eastAsiaTheme="majorEastAsia" w:hAnsi="Arial" w:cstheme="majorBidi"/>
      <w:b/>
      <w:szCs w:val="26"/>
    </w:rPr>
  </w:style>
  <w:style w:type="character" w:customStyle="1" w:styleId="Ttulo3Char">
    <w:name w:val="Título 3 Char"/>
    <w:basedOn w:val="Fontepargpadro"/>
    <w:link w:val="Ttulo3"/>
    <w:uiPriority w:val="9"/>
    <w:rsid w:val="004A63BD"/>
    <w:rPr>
      <w:rFonts w:ascii="Arial" w:eastAsiaTheme="majorEastAsia" w:hAnsi="Arial" w:cstheme="majorBidi"/>
      <w:b/>
      <w:szCs w:val="24"/>
      <w:u w:val="single"/>
    </w:rPr>
  </w:style>
  <w:style w:type="character" w:customStyle="1" w:styleId="Ttulo4Char">
    <w:name w:val="Título 4 Char"/>
    <w:basedOn w:val="Fontepargpadro"/>
    <w:link w:val="Ttulo4"/>
    <w:uiPriority w:val="9"/>
    <w:semiHidden/>
    <w:rsid w:val="00CD2476"/>
    <w:rPr>
      <w:rFonts w:asciiTheme="majorHAnsi" w:eastAsiaTheme="majorEastAsia" w:hAnsiTheme="majorHAnsi" w:cstheme="majorBidi"/>
      <w:i/>
      <w:iCs/>
      <w:color w:val="365F91" w:themeColor="accent1" w:themeShade="BF"/>
    </w:rPr>
  </w:style>
  <w:style w:type="character" w:customStyle="1" w:styleId="Ttulo5Char">
    <w:name w:val="Título 5 Char"/>
    <w:basedOn w:val="Fontepargpadro"/>
    <w:link w:val="Ttulo5"/>
    <w:uiPriority w:val="9"/>
    <w:semiHidden/>
    <w:rsid w:val="00CD2476"/>
    <w:rPr>
      <w:rFonts w:asciiTheme="majorHAnsi" w:eastAsiaTheme="majorEastAsia" w:hAnsiTheme="majorHAnsi" w:cstheme="majorBidi"/>
      <w:color w:val="365F91" w:themeColor="accent1" w:themeShade="BF"/>
    </w:rPr>
  </w:style>
  <w:style w:type="character" w:customStyle="1" w:styleId="Ttulo6Char">
    <w:name w:val="Título 6 Char"/>
    <w:basedOn w:val="Fontepargpadro"/>
    <w:link w:val="Ttulo6"/>
    <w:uiPriority w:val="9"/>
    <w:semiHidden/>
    <w:rsid w:val="00CD2476"/>
    <w:rPr>
      <w:rFonts w:asciiTheme="majorHAnsi" w:eastAsiaTheme="majorEastAsia" w:hAnsiTheme="majorHAnsi" w:cstheme="majorBidi"/>
      <w:color w:val="243F60" w:themeColor="accent1" w:themeShade="7F"/>
    </w:rPr>
  </w:style>
  <w:style w:type="character" w:customStyle="1" w:styleId="Ttulo7Char">
    <w:name w:val="Título 7 Char"/>
    <w:basedOn w:val="Fontepargpadro"/>
    <w:link w:val="Ttulo7"/>
    <w:uiPriority w:val="9"/>
    <w:semiHidden/>
    <w:rsid w:val="00CD2476"/>
    <w:rPr>
      <w:rFonts w:asciiTheme="majorHAnsi" w:eastAsiaTheme="majorEastAsia" w:hAnsiTheme="majorHAnsi" w:cstheme="majorBidi"/>
      <w:i/>
      <w:iCs/>
      <w:color w:val="243F60" w:themeColor="accent1" w:themeShade="7F"/>
    </w:rPr>
  </w:style>
  <w:style w:type="character" w:customStyle="1" w:styleId="Ttulo8Char">
    <w:name w:val="Título 8 Char"/>
    <w:basedOn w:val="Fontepargpadro"/>
    <w:link w:val="Ttulo8"/>
    <w:uiPriority w:val="9"/>
    <w:semiHidden/>
    <w:rsid w:val="00CD2476"/>
    <w:rPr>
      <w:rFonts w:asciiTheme="majorHAnsi" w:eastAsiaTheme="majorEastAsia" w:hAnsiTheme="majorHAnsi" w:cstheme="majorBidi"/>
      <w:color w:val="272727" w:themeColor="text1" w:themeTint="D8"/>
      <w:sz w:val="21"/>
      <w:szCs w:val="21"/>
    </w:rPr>
  </w:style>
  <w:style w:type="table" w:styleId="Tabelacomgrade">
    <w:name w:val="Table Grid"/>
    <w:basedOn w:val="Tabelanormal"/>
    <w:uiPriority w:val="59"/>
    <w:rsid w:val="005309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tulo">
    <w:name w:val="Subtitle"/>
    <w:basedOn w:val="Normal"/>
    <w:next w:val="Normal"/>
    <w:link w:val="SubttuloChar"/>
    <w:uiPriority w:val="11"/>
    <w:qFormat/>
    <w:rsid w:val="006858A3"/>
    <w:pPr>
      <w:numPr>
        <w:ilvl w:val="1"/>
      </w:numPr>
      <w:spacing w:after="160"/>
      <w:ind w:firstLine="709"/>
    </w:pPr>
    <w:rPr>
      <w:rFonts w:eastAsiaTheme="minorEastAsia"/>
      <w:b/>
      <w:spacing w:val="15"/>
      <w:u w:val="single"/>
    </w:rPr>
  </w:style>
  <w:style w:type="character" w:customStyle="1" w:styleId="SubttuloChar">
    <w:name w:val="Subtítulo Char"/>
    <w:basedOn w:val="Fontepargpadro"/>
    <w:link w:val="Subttulo"/>
    <w:uiPriority w:val="11"/>
    <w:rsid w:val="006858A3"/>
    <w:rPr>
      <w:rFonts w:ascii="Arial" w:eastAsiaTheme="minorEastAsia" w:hAnsi="Arial"/>
      <w:b/>
      <w:spacing w:val="15"/>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751278">
      <w:bodyDiv w:val="1"/>
      <w:marLeft w:val="0"/>
      <w:marRight w:val="0"/>
      <w:marTop w:val="0"/>
      <w:marBottom w:val="0"/>
      <w:divBdr>
        <w:top w:val="none" w:sz="0" w:space="0" w:color="auto"/>
        <w:left w:val="none" w:sz="0" w:space="0" w:color="auto"/>
        <w:bottom w:val="none" w:sz="0" w:space="0" w:color="auto"/>
        <w:right w:val="none" w:sz="0" w:space="0" w:color="auto"/>
      </w:divBdr>
    </w:div>
    <w:div w:id="31733911">
      <w:bodyDiv w:val="1"/>
      <w:marLeft w:val="0"/>
      <w:marRight w:val="0"/>
      <w:marTop w:val="0"/>
      <w:marBottom w:val="0"/>
      <w:divBdr>
        <w:top w:val="none" w:sz="0" w:space="0" w:color="auto"/>
        <w:left w:val="none" w:sz="0" w:space="0" w:color="auto"/>
        <w:bottom w:val="none" w:sz="0" w:space="0" w:color="auto"/>
        <w:right w:val="none" w:sz="0" w:space="0" w:color="auto"/>
      </w:divBdr>
    </w:div>
    <w:div w:id="117452369">
      <w:bodyDiv w:val="1"/>
      <w:marLeft w:val="0"/>
      <w:marRight w:val="0"/>
      <w:marTop w:val="0"/>
      <w:marBottom w:val="0"/>
      <w:divBdr>
        <w:top w:val="none" w:sz="0" w:space="0" w:color="auto"/>
        <w:left w:val="none" w:sz="0" w:space="0" w:color="auto"/>
        <w:bottom w:val="none" w:sz="0" w:space="0" w:color="auto"/>
        <w:right w:val="none" w:sz="0" w:space="0" w:color="auto"/>
      </w:divBdr>
    </w:div>
    <w:div w:id="159009587">
      <w:bodyDiv w:val="1"/>
      <w:marLeft w:val="0"/>
      <w:marRight w:val="0"/>
      <w:marTop w:val="0"/>
      <w:marBottom w:val="0"/>
      <w:divBdr>
        <w:top w:val="none" w:sz="0" w:space="0" w:color="auto"/>
        <w:left w:val="none" w:sz="0" w:space="0" w:color="auto"/>
        <w:bottom w:val="none" w:sz="0" w:space="0" w:color="auto"/>
        <w:right w:val="none" w:sz="0" w:space="0" w:color="auto"/>
      </w:divBdr>
    </w:div>
    <w:div w:id="224729411">
      <w:bodyDiv w:val="1"/>
      <w:marLeft w:val="0"/>
      <w:marRight w:val="0"/>
      <w:marTop w:val="0"/>
      <w:marBottom w:val="0"/>
      <w:divBdr>
        <w:top w:val="none" w:sz="0" w:space="0" w:color="auto"/>
        <w:left w:val="none" w:sz="0" w:space="0" w:color="auto"/>
        <w:bottom w:val="none" w:sz="0" w:space="0" w:color="auto"/>
        <w:right w:val="none" w:sz="0" w:space="0" w:color="auto"/>
      </w:divBdr>
    </w:div>
    <w:div w:id="243347250">
      <w:bodyDiv w:val="1"/>
      <w:marLeft w:val="0"/>
      <w:marRight w:val="0"/>
      <w:marTop w:val="0"/>
      <w:marBottom w:val="0"/>
      <w:divBdr>
        <w:top w:val="none" w:sz="0" w:space="0" w:color="auto"/>
        <w:left w:val="none" w:sz="0" w:space="0" w:color="auto"/>
        <w:bottom w:val="none" w:sz="0" w:space="0" w:color="auto"/>
        <w:right w:val="none" w:sz="0" w:space="0" w:color="auto"/>
      </w:divBdr>
    </w:div>
    <w:div w:id="416823901">
      <w:bodyDiv w:val="1"/>
      <w:marLeft w:val="0"/>
      <w:marRight w:val="0"/>
      <w:marTop w:val="0"/>
      <w:marBottom w:val="0"/>
      <w:divBdr>
        <w:top w:val="none" w:sz="0" w:space="0" w:color="auto"/>
        <w:left w:val="none" w:sz="0" w:space="0" w:color="auto"/>
        <w:bottom w:val="none" w:sz="0" w:space="0" w:color="auto"/>
        <w:right w:val="none" w:sz="0" w:space="0" w:color="auto"/>
      </w:divBdr>
    </w:div>
    <w:div w:id="518469228">
      <w:bodyDiv w:val="1"/>
      <w:marLeft w:val="0"/>
      <w:marRight w:val="0"/>
      <w:marTop w:val="0"/>
      <w:marBottom w:val="0"/>
      <w:divBdr>
        <w:top w:val="none" w:sz="0" w:space="0" w:color="auto"/>
        <w:left w:val="none" w:sz="0" w:space="0" w:color="auto"/>
        <w:bottom w:val="none" w:sz="0" w:space="0" w:color="auto"/>
        <w:right w:val="none" w:sz="0" w:space="0" w:color="auto"/>
      </w:divBdr>
    </w:div>
    <w:div w:id="633562631">
      <w:bodyDiv w:val="1"/>
      <w:marLeft w:val="0"/>
      <w:marRight w:val="0"/>
      <w:marTop w:val="0"/>
      <w:marBottom w:val="0"/>
      <w:divBdr>
        <w:top w:val="none" w:sz="0" w:space="0" w:color="auto"/>
        <w:left w:val="none" w:sz="0" w:space="0" w:color="auto"/>
        <w:bottom w:val="none" w:sz="0" w:space="0" w:color="auto"/>
        <w:right w:val="none" w:sz="0" w:space="0" w:color="auto"/>
      </w:divBdr>
    </w:div>
    <w:div w:id="752241864">
      <w:bodyDiv w:val="1"/>
      <w:marLeft w:val="0"/>
      <w:marRight w:val="0"/>
      <w:marTop w:val="0"/>
      <w:marBottom w:val="0"/>
      <w:divBdr>
        <w:top w:val="none" w:sz="0" w:space="0" w:color="auto"/>
        <w:left w:val="none" w:sz="0" w:space="0" w:color="auto"/>
        <w:bottom w:val="none" w:sz="0" w:space="0" w:color="auto"/>
        <w:right w:val="none" w:sz="0" w:space="0" w:color="auto"/>
      </w:divBdr>
    </w:div>
    <w:div w:id="830869363">
      <w:bodyDiv w:val="1"/>
      <w:marLeft w:val="0"/>
      <w:marRight w:val="0"/>
      <w:marTop w:val="0"/>
      <w:marBottom w:val="0"/>
      <w:divBdr>
        <w:top w:val="none" w:sz="0" w:space="0" w:color="auto"/>
        <w:left w:val="none" w:sz="0" w:space="0" w:color="auto"/>
        <w:bottom w:val="none" w:sz="0" w:space="0" w:color="auto"/>
        <w:right w:val="none" w:sz="0" w:space="0" w:color="auto"/>
      </w:divBdr>
    </w:div>
    <w:div w:id="833649230">
      <w:bodyDiv w:val="1"/>
      <w:marLeft w:val="0"/>
      <w:marRight w:val="0"/>
      <w:marTop w:val="0"/>
      <w:marBottom w:val="0"/>
      <w:divBdr>
        <w:top w:val="none" w:sz="0" w:space="0" w:color="auto"/>
        <w:left w:val="none" w:sz="0" w:space="0" w:color="auto"/>
        <w:bottom w:val="none" w:sz="0" w:space="0" w:color="auto"/>
        <w:right w:val="none" w:sz="0" w:space="0" w:color="auto"/>
      </w:divBdr>
    </w:div>
    <w:div w:id="835266247">
      <w:bodyDiv w:val="1"/>
      <w:marLeft w:val="0"/>
      <w:marRight w:val="0"/>
      <w:marTop w:val="0"/>
      <w:marBottom w:val="0"/>
      <w:divBdr>
        <w:top w:val="none" w:sz="0" w:space="0" w:color="auto"/>
        <w:left w:val="none" w:sz="0" w:space="0" w:color="auto"/>
        <w:bottom w:val="none" w:sz="0" w:space="0" w:color="auto"/>
        <w:right w:val="none" w:sz="0" w:space="0" w:color="auto"/>
      </w:divBdr>
    </w:div>
    <w:div w:id="838423271">
      <w:bodyDiv w:val="1"/>
      <w:marLeft w:val="0"/>
      <w:marRight w:val="0"/>
      <w:marTop w:val="0"/>
      <w:marBottom w:val="0"/>
      <w:divBdr>
        <w:top w:val="none" w:sz="0" w:space="0" w:color="auto"/>
        <w:left w:val="none" w:sz="0" w:space="0" w:color="auto"/>
        <w:bottom w:val="none" w:sz="0" w:space="0" w:color="auto"/>
        <w:right w:val="none" w:sz="0" w:space="0" w:color="auto"/>
      </w:divBdr>
    </w:div>
    <w:div w:id="1013798844">
      <w:bodyDiv w:val="1"/>
      <w:marLeft w:val="0"/>
      <w:marRight w:val="0"/>
      <w:marTop w:val="0"/>
      <w:marBottom w:val="0"/>
      <w:divBdr>
        <w:top w:val="none" w:sz="0" w:space="0" w:color="auto"/>
        <w:left w:val="none" w:sz="0" w:space="0" w:color="auto"/>
        <w:bottom w:val="none" w:sz="0" w:space="0" w:color="auto"/>
        <w:right w:val="none" w:sz="0" w:space="0" w:color="auto"/>
      </w:divBdr>
    </w:div>
    <w:div w:id="1049888104">
      <w:bodyDiv w:val="1"/>
      <w:marLeft w:val="0"/>
      <w:marRight w:val="0"/>
      <w:marTop w:val="0"/>
      <w:marBottom w:val="0"/>
      <w:divBdr>
        <w:top w:val="none" w:sz="0" w:space="0" w:color="auto"/>
        <w:left w:val="none" w:sz="0" w:space="0" w:color="auto"/>
        <w:bottom w:val="none" w:sz="0" w:space="0" w:color="auto"/>
        <w:right w:val="none" w:sz="0" w:space="0" w:color="auto"/>
      </w:divBdr>
    </w:div>
    <w:div w:id="1287854429">
      <w:bodyDiv w:val="1"/>
      <w:marLeft w:val="0"/>
      <w:marRight w:val="0"/>
      <w:marTop w:val="0"/>
      <w:marBottom w:val="0"/>
      <w:divBdr>
        <w:top w:val="none" w:sz="0" w:space="0" w:color="auto"/>
        <w:left w:val="none" w:sz="0" w:space="0" w:color="auto"/>
        <w:bottom w:val="none" w:sz="0" w:space="0" w:color="auto"/>
        <w:right w:val="none" w:sz="0" w:space="0" w:color="auto"/>
      </w:divBdr>
    </w:div>
    <w:div w:id="1291403423">
      <w:bodyDiv w:val="1"/>
      <w:marLeft w:val="0"/>
      <w:marRight w:val="0"/>
      <w:marTop w:val="0"/>
      <w:marBottom w:val="0"/>
      <w:divBdr>
        <w:top w:val="none" w:sz="0" w:space="0" w:color="auto"/>
        <w:left w:val="none" w:sz="0" w:space="0" w:color="auto"/>
        <w:bottom w:val="none" w:sz="0" w:space="0" w:color="auto"/>
        <w:right w:val="none" w:sz="0" w:space="0" w:color="auto"/>
      </w:divBdr>
    </w:div>
    <w:div w:id="1395471768">
      <w:bodyDiv w:val="1"/>
      <w:marLeft w:val="0"/>
      <w:marRight w:val="0"/>
      <w:marTop w:val="0"/>
      <w:marBottom w:val="0"/>
      <w:divBdr>
        <w:top w:val="none" w:sz="0" w:space="0" w:color="auto"/>
        <w:left w:val="none" w:sz="0" w:space="0" w:color="auto"/>
        <w:bottom w:val="none" w:sz="0" w:space="0" w:color="auto"/>
        <w:right w:val="none" w:sz="0" w:space="0" w:color="auto"/>
      </w:divBdr>
    </w:div>
    <w:div w:id="1429422762">
      <w:bodyDiv w:val="1"/>
      <w:marLeft w:val="0"/>
      <w:marRight w:val="0"/>
      <w:marTop w:val="0"/>
      <w:marBottom w:val="0"/>
      <w:divBdr>
        <w:top w:val="none" w:sz="0" w:space="0" w:color="auto"/>
        <w:left w:val="none" w:sz="0" w:space="0" w:color="auto"/>
        <w:bottom w:val="none" w:sz="0" w:space="0" w:color="auto"/>
        <w:right w:val="none" w:sz="0" w:space="0" w:color="auto"/>
      </w:divBdr>
    </w:div>
    <w:div w:id="1896040003">
      <w:bodyDiv w:val="1"/>
      <w:marLeft w:val="0"/>
      <w:marRight w:val="0"/>
      <w:marTop w:val="0"/>
      <w:marBottom w:val="0"/>
      <w:divBdr>
        <w:top w:val="none" w:sz="0" w:space="0" w:color="auto"/>
        <w:left w:val="none" w:sz="0" w:space="0" w:color="auto"/>
        <w:bottom w:val="none" w:sz="0" w:space="0" w:color="auto"/>
        <w:right w:val="none" w:sz="0" w:space="0" w:color="auto"/>
      </w:divBdr>
    </w:div>
    <w:div w:id="1909609199">
      <w:bodyDiv w:val="1"/>
      <w:marLeft w:val="0"/>
      <w:marRight w:val="0"/>
      <w:marTop w:val="0"/>
      <w:marBottom w:val="0"/>
      <w:divBdr>
        <w:top w:val="none" w:sz="0" w:space="0" w:color="auto"/>
        <w:left w:val="none" w:sz="0" w:space="0" w:color="auto"/>
        <w:bottom w:val="none" w:sz="0" w:space="0" w:color="auto"/>
        <w:right w:val="none" w:sz="0" w:space="0" w:color="auto"/>
      </w:divBdr>
    </w:div>
    <w:div w:id="2039889754">
      <w:bodyDiv w:val="1"/>
      <w:marLeft w:val="0"/>
      <w:marRight w:val="0"/>
      <w:marTop w:val="0"/>
      <w:marBottom w:val="0"/>
      <w:divBdr>
        <w:top w:val="none" w:sz="0" w:space="0" w:color="auto"/>
        <w:left w:val="none" w:sz="0" w:space="0" w:color="auto"/>
        <w:bottom w:val="none" w:sz="0" w:space="0" w:color="auto"/>
        <w:right w:val="none" w:sz="0" w:space="0" w:color="auto"/>
      </w:divBdr>
    </w:div>
    <w:div w:id="2082411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2" Type="http://schemas.openxmlformats.org/officeDocument/2006/relationships/hyperlink" Target="mailto:ouvidoria@palmas.to.gov.br" TargetMode="External"/><Relationship Id="rId1" Type="http://schemas.openxmlformats.org/officeDocument/2006/relationships/hyperlink" Target="http://www.palmas.to.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954C1F-3758-441A-B2F5-455EB96C4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37</Pages>
  <Words>9622</Words>
  <Characters>51964</Characters>
  <Application>Microsoft Office Word</Application>
  <DocSecurity>0</DocSecurity>
  <Lines>433</Lines>
  <Paragraphs>122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Wilson José de Assis</dc:creator>
  <cp:lastModifiedBy>James Sousa</cp:lastModifiedBy>
  <cp:revision>20</cp:revision>
  <cp:lastPrinted>2019-04-09T20:10:00Z</cp:lastPrinted>
  <dcterms:created xsi:type="dcterms:W3CDTF">2019-04-09T20:21:00Z</dcterms:created>
  <dcterms:modified xsi:type="dcterms:W3CDTF">2019-08-07T13:14:00Z</dcterms:modified>
</cp:coreProperties>
</file>